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746CE306"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bookmarkStart w:id="1" w:name="_Hlk136589856"/>
      <w:r w:rsidR="00434DEB" w:rsidRPr="00434DEB">
        <w:rPr>
          <w:rFonts w:ascii="Arial" w:eastAsia="Calibri" w:hAnsi="Arial" w:cs="Arial"/>
          <w:b/>
          <w:bCs/>
          <w:sz w:val="20"/>
          <w:szCs w:val="20"/>
        </w:rPr>
        <w:t>Balzacova čp. 1191, 1192, 1193, 1194, 1195 a 1196</w:t>
      </w:r>
      <w:bookmarkEnd w:id="1"/>
      <w:r w:rsidR="007B7ED2" w:rsidRPr="007B7ED2">
        <w:rPr>
          <w:rFonts w:ascii="Arial" w:eastAsia="Calibri" w:hAnsi="Arial" w:cs="Arial"/>
          <w:b/>
          <w:bCs/>
          <w:sz w:val="20"/>
          <w:szCs w:val="20"/>
        </w:rPr>
        <w:t>, 736 01 Havířov</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0B463343" w14:textId="3F5CE17B" w:rsidR="001B4FCA" w:rsidRPr="00B5101E" w:rsidRDefault="009140D9" w:rsidP="00B5101E">
      <w:pPr>
        <w:rPr>
          <w:rFonts w:ascii="Arial" w:eastAsia="Calibri"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B374F3">
        <w:rPr>
          <w:rFonts w:ascii="Arial" w:eastAsia="Calibri" w:hAnsi="Arial" w:cs="Arial"/>
          <w:sz w:val="20"/>
          <w:szCs w:val="20"/>
        </w:rPr>
        <w:tab/>
      </w:r>
      <w:bookmarkStart w:id="2" w:name="_Hlk133922905"/>
      <w:bookmarkStart w:id="3" w:name="_Hlk124767079"/>
      <w:r w:rsidR="00B5101E">
        <w:rPr>
          <w:rFonts w:ascii="Arial" w:eastAsia="Calibri" w:hAnsi="Arial" w:cs="Arial"/>
          <w:sz w:val="20"/>
          <w:szCs w:val="20"/>
        </w:rPr>
        <w:tab/>
      </w:r>
      <w:bookmarkStart w:id="4" w:name="_Hlk136434272"/>
      <w:bookmarkStart w:id="5" w:name="_Hlk136589542"/>
      <w:bookmarkEnd w:id="2"/>
      <w:r w:rsidR="00087E79" w:rsidRPr="00087E79">
        <w:rPr>
          <w:rFonts w:ascii="Arial" w:eastAsia="Calibri" w:hAnsi="Arial" w:cs="Arial"/>
          <w:b/>
          <w:bCs/>
          <w:sz w:val="20"/>
          <w:szCs w:val="20"/>
        </w:rPr>
        <w:t xml:space="preserve">Společenství vlastníků jednotek - </w:t>
      </w:r>
      <w:bookmarkStart w:id="6" w:name="_Hlk136589520"/>
      <w:r w:rsidR="00087E79" w:rsidRPr="00087E79">
        <w:rPr>
          <w:rFonts w:ascii="Arial" w:eastAsia="Calibri" w:hAnsi="Arial" w:cs="Arial"/>
          <w:b/>
          <w:bCs/>
          <w:sz w:val="20"/>
          <w:szCs w:val="20"/>
        </w:rPr>
        <w:t>Balzacova čp. 1191, 1192, 1193, 1194, 1195 a 1196</w:t>
      </w:r>
      <w:bookmarkEnd w:id="6"/>
      <w:r w:rsidR="00087E79" w:rsidRPr="00087E79">
        <w:rPr>
          <w:rFonts w:ascii="Arial" w:eastAsia="Calibri" w:hAnsi="Arial" w:cs="Arial"/>
          <w:b/>
          <w:bCs/>
          <w:sz w:val="20"/>
          <w:szCs w:val="20"/>
        </w:rPr>
        <w:t>, Havířov, Podlesí</w:t>
      </w:r>
      <w:bookmarkEnd w:id="4"/>
      <w:r w:rsidR="00B5101E">
        <w:rPr>
          <w:rFonts w:ascii="Arial" w:eastAsia="Calibri" w:hAnsi="Arial" w:cs="Arial"/>
          <w:b/>
          <w:bCs/>
          <w:sz w:val="20"/>
          <w:szCs w:val="20"/>
        </w:rPr>
        <w:t xml:space="preserve">     </w:t>
      </w:r>
      <w:bookmarkEnd w:id="5"/>
      <w:r w:rsidR="00B5101E">
        <w:rPr>
          <w:rFonts w:ascii="Arial" w:eastAsia="Calibri" w:hAnsi="Arial" w:cs="Arial"/>
          <w:b/>
          <w:bCs/>
          <w:sz w:val="20"/>
          <w:szCs w:val="20"/>
        </w:rPr>
        <w:t xml:space="preserve">              </w:t>
      </w:r>
      <w:r w:rsidR="00087E79">
        <w:rPr>
          <w:rFonts w:ascii="Arial" w:eastAsia="Calibri" w:hAnsi="Arial" w:cs="Arial"/>
          <w:b/>
          <w:bCs/>
          <w:sz w:val="20"/>
          <w:szCs w:val="20"/>
        </w:rPr>
        <w:t xml:space="preserve">                                                                                     </w:t>
      </w:r>
      <w:r w:rsidR="00B5101E" w:rsidRPr="00B5101E">
        <w:rPr>
          <w:rFonts w:ascii="Arial" w:eastAsia="Calibri" w:hAnsi="Arial" w:cs="Arial"/>
          <w:sz w:val="20"/>
          <w:szCs w:val="20"/>
        </w:rPr>
        <w:t>se sídlem:</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087E79" w:rsidRPr="00087E79">
        <w:rPr>
          <w:rFonts w:ascii="Arial" w:eastAsia="Calibri" w:hAnsi="Arial" w:cs="Arial"/>
          <w:sz w:val="20"/>
          <w:szCs w:val="20"/>
        </w:rPr>
        <w:t xml:space="preserve">Balzacova 1191/11, Podlesí, 736 01 Havířov    </w:t>
      </w:r>
      <w:r w:rsidR="00B5101E">
        <w:rPr>
          <w:rFonts w:ascii="Arial" w:eastAsia="Calibri" w:hAnsi="Arial" w:cs="Arial"/>
          <w:b/>
          <w:bCs/>
          <w:sz w:val="20"/>
          <w:szCs w:val="20"/>
        </w:rPr>
        <w:t xml:space="preserve">                   </w:t>
      </w:r>
      <w:r w:rsidR="00087E79">
        <w:rPr>
          <w:rFonts w:ascii="Arial" w:eastAsia="Calibri" w:hAnsi="Arial" w:cs="Arial"/>
          <w:b/>
          <w:bCs/>
          <w:sz w:val="20"/>
          <w:szCs w:val="20"/>
        </w:rPr>
        <w:t xml:space="preserve">              </w:t>
      </w:r>
      <w:r w:rsidR="00B5101E">
        <w:rPr>
          <w:rFonts w:ascii="Arial" w:eastAsia="Calibri" w:hAnsi="Arial" w:cs="Arial"/>
          <w:b/>
          <w:bCs/>
          <w:sz w:val="20"/>
          <w:szCs w:val="20"/>
        </w:rPr>
        <w:t xml:space="preserve"> </w:t>
      </w:r>
      <w:r w:rsidR="00B5101E" w:rsidRPr="00B5101E">
        <w:rPr>
          <w:rFonts w:ascii="Arial" w:eastAsia="Calibri" w:hAnsi="Arial" w:cs="Arial"/>
          <w:b/>
          <w:bCs/>
          <w:sz w:val="20"/>
          <w:szCs w:val="20"/>
        </w:rPr>
        <w:t>IČ:</w:t>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087E79" w:rsidRPr="00087E79">
        <w:rPr>
          <w:rFonts w:ascii="Arial" w:eastAsia="Calibri" w:hAnsi="Arial" w:cs="Arial"/>
          <w:sz w:val="20"/>
          <w:szCs w:val="20"/>
        </w:rPr>
        <w:t>25873849</w:t>
      </w:r>
      <w:r w:rsidR="00B5101E">
        <w:rPr>
          <w:rFonts w:ascii="Arial" w:eastAsia="Calibri" w:hAnsi="Arial" w:cs="Arial"/>
          <w:b/>
          <w:bCs/>
          <w:sz w:val="20"/>
          <w:szCs w:val="20"/>
        </w:rPr>
        <w:t xml:space="preserve">                                                                              </w:t>
      </w:r>
      <w:r w:rsidR="00B5101E" w:rsidRPr="00B5101E">
        <w:rPr>
          <w:rFonts w:ascii="Arial" w:eastAsia="Calibri" w:hAnsi="Arial" w:cs="Arial"/>
          <w:sz w:val="20"/>
          <w:szCs w:val="20"/>
        </w:rPr>
        <w:t>Zastoupeno:</w:t>
      </w:r>
      <w:r w:rsidR="00B5101E" w:rsidRPr="00B5101E">
        <w:rPr>
          <w:rFonts w:ascii="Arial" w:eastAsia="Calibri" w:hAnsi="Arial" w:cs="Arial"/>
          <w:sz w:val="20"/>
          <w:szCs w:val="20"/>
        </w:rPr>
        <w:tab/>
      </w:r>
      <w:r w:rsidR="00B5101E" w:rsidRPr="00B5101E">
        <w:rPr>
          <w:rFonts w:ascii="Arial" w:eastAsia="Calibri" w:hAnsi="Arial" w:cs="Arial"/>
          <w:sz w:val="20"/>
          <w:szCs w:val="20"/>
        </w:rPr>
        <w:tab/>
      </w:r>
      <w:r w:rsidR="00B5101E" w:rsidRPr="00B5101E">
        <w:rPr>
          <w:rFonts w:ascii="Arial" w:eastAsia="Calibri" w:hAnsi="Arial" w:cs="Arial"/>
          <w:sz w:val="20"/>
          <w:szCs w:val="20"/>
        </w:rPr>
        <w:tab/>
      </w:r>
      <w:r w:rsidR="00B5101E" w:rsidRPr="00B5101E">
        <w:rPr>
          <w:rFonts w:ascii="Arial" w:eastAsia="Calibri" w:hAnsi="Arial" w:cs="Arial"/>
          <w:b/>
          <w:sz w:val="20"/>
          <w:szCs w:val="20"/>
        </w:rPr>
        <w:t>Stavební bytovým družstvem Havířov</w:t>
      </w:r>
      <w:bookmarkEnd w:id="3"/>
      <w:r w:rsidR="00B5101E" w:rsidRPr="00B5101E">
        <w:rPr>
          <w:rFonts w:ascii="Arial" w:eastAsia="Calibri" w:hAnsi="Arial" w:cs="Arial"/>
          <w:b/>
          <w:sz w:val="20"/>
          <w:szCs w:val="20"/>
        </w:rPr>
        <w:tab/>
      </w:r>
      <w:bookmarkStart w:id="7" w:name="_Hlk133912279"/>
      <w:r w:rsidR="00B5101E">
        <w:rPr>
          <w:rFonts w:ascii="Arial" w:eastAsia="Calibri" w:hAnsi="Arial" w:cs="Arial"/>
          <w:b/>
          <w:bCs/>
          <w:sz w:val="20"/>
          <w:szCs w:val="20"/>
        </w:rPr>
        <w:t xml:space="preserve">                                  </w:t>
      </w:r>
      <w:r w:rsidR="00B5101E" w:rsidRPr="00B5101E">
        <w:rPr>
          <w:rFonts w:ascii="Arial" w:eastAsia="Calibri" w:hAnsi="Arial" w:cs="Arial"/>
          <w:sz w:val="20"/>
          <w:szCs w:val="20"/>
        </w:rPr>
        <w:t>se sídlem:</w:t>
      </w:r>
      <w:r w:rsidR="00B5101E" w:rsidRP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proofErr w:type="spellStart"/>
      <w:r w:rsidR="00B5101E" w:rsidRPr="00B5101E">
        <w:rPr>
          <w:rFonts w:ascii="Arial" w:eastAsia="Calibri" w:hAnsi="Arial" w:cs="Arial"/>
          <w:sz w:val="20"/>
          <w:szCs w:val="20"/>
        </w:rPr>
        <w:t>Hornosušská</w:t>
      </w:r>
      <w:proofErr w:type="spellEnd"/>
      <w:r w:rsidR="00B5101E" w:rsidRPr="00B5101E">
        <w:rPr>
          <w:rFonts w:ascii="Arial" w:eastAsia="Calibri" w:hAnsi="Arial" w:cs="Arial"/>
          <w:sz w:val="20"/>
          <w:szCs w:val="20"/>
        </w:rPr>
        <w:t xml:space="preserve"> 1041/2, Prostřední Suchá, 735 64 Havířov</w:t>
      </w:r>
      <w:bookmarkEnd w:id="7"/>
      <w:r w:rsidR="00B5101E">
        <w:rPr>
          <w:rFonts w:ascii="Arial" w:eastAsia="Calibri" w:hAnsi="Arial" w:cs="Arial"/>
          <w:b/>
          <w:bCs/>
          <w:sz w:val="20"/>
          <w:szCs w:val="20"/>
        </w:rPr>
        <w:t xml:space="preserve">     </w:t>
      </w:r>
      <w:r w:rsidR="00B5101E" w:rsidRPr="00B5101E">
        <w:rPr>
          <w:rFonts w:ascii="Arial" w:eastAsia="Calibri" w:hAnsi="Arial" w:cs="Arial"/>
          <w:sz w:val="20"/>
          <w:szCs w:val="20"/>
        </w:rPr>
        <w:t xml:space="preserve">Zastoupeno: </w:t>
      </w:r>
      <w:r w:rsidR="00B5101E" w:rsidRPr="00B5101E">
        <w:rPr>
          <w:rFonts w:ascii="Arial" w:eastAsia="Calibri" w:hAnsi="Arial" w:cs="Arial"/>
          <w:sz w:val="20"/>
          <w:szCs w:val="20"/>
        </w:rPr>
        <w:tab/>
      </w:r>
      <w:bookmarkStart w:id="8" w:name="_Hlk124767140"/>
      <w:r w:rsidR="00B5101E">
        <w:rPr>
          <w:rFonts w:ascii="Arial" w:eastAsia="Calibri" w:hAnsi="Arial" w:cs="Arial"/>
          <w:sz w:val="20"/>
          <w:szCs w:val="20"/>
        </w:rPr>
        <w:tab/>
      </w:r>
      <w:r w:rsidR="00B5101E">
        <w:rPr>
          <w:rFonts w:ascii="Arial" w:eastAsia="Calibri" w:hAnsi="Arial" w:cs="Arial"/>
          <w:sz w:val="20"/>
          <w:szCs w:val="20"/>
        </w:rPr>
        <w:tab/>
      </w:r>
      <w:r w:rsidR="00B5101E" w:rsidRPr="00B5101E">
        <w:rPr>
          <w:rFonts w:ascii="Arial" w:eastAsia="Calibri" w:hAnsi="Arial" w:cs="Arial"/>
          <w:sz w:val="20"/>
          <w:szCs w:val="20"/>
        </w:rPr>
        <w:t>Jiřím Hurychem</w:t>
      </w:r>
      <w:bookmarkEnd w:id="8"/>
      <w:r w:rsidR="00B5101E" w:rsidRPr="00B5101E">
        <w:rPr>
          <w:rFonts w:ascii="Arial" w:eastAsia="Calibri" w:hAnsi="Arial" w:cs="Arial"/>
          <w:sz w:val="20"/>
          <w:szCs w:val="20"/>
        </w:rPr>
        <w:t xml:space="preserve">, </w:t>
      </w:r>
      <w:bookmarkStart w:id="9" w:name="_Hlk124767241"/>
      <w:r w:rsidR="00B5101E" w:rsidRPr="00B5101E">
        <w:rPr>
          <w:rFonts w:ascii="Arial" w:eastAsia="Calibri" w:hAnsi="Arial" w:cs="Arial"/>
          <w:sz w:val="20"/>
          <w:szCs w:val="20"/>
        </w:rPr>
        <w:t>předsedou představenstva</w:t>
      </w:r>
      <w:bookmarkEnd w:id="9"/>
      <w:r w:rsidR="00B5101E">
        <w:rPr>
          <w:rFonts w:ascii="Arial" w:eastAsia="Calibri" w:hAnsi="Arial" w:cs="Arial"/>
          <w:b/>
          <w:bCs/>
          <w:sz w:val="20"/>
          <w:szCs w:val="20"/>
        </w:rPr>
        <w:t xml:space="preserve">                                                                                         </w:t>
      </w:r>
      <w:r w:rsidR="00B5101E" w:rsidRPr="00B5101E">
        <w:rPr>
          <w:rFonts w:ascii="Arial" w:eastAsia="Calibri" w:hAnsi="Arial" w:cs="Arial"/>
          <w:sz w:val="20"/>
          <w:szCs w:val="20"/>
        </w:rPr>
        <w:t xml:space="preserve">Jiřím </w:t>
      </w:r>
      <w:proofErr w:type="spellStart"/>
      <w:r w:rsidR="00B5101E" w:rsidRPr="00B5101E">
        <w:rPr>
          <w:rFonts w:ascii="Arial" w:eastAsia="Calibri" w:hAnsi="Arial" w:cs="Arial"/>
          <w:sz w:val="20"/>
          <w:szCs w:val="20"/>
        </w:rPr>
        <w:t>Kornfeldem</w:t>
      </w:r>
      <w:proofErr w:type="spellEnd"/>
      <w:r w:rsidR="00B5101E" w:rsidRPr="00B5101E">
        <w:rPr>
          <w:rFonts w:ascii="Arial" w:eastAsia="Calibri" w:hAnsi="Arial" w:cs="Arial"/>
          <w:sz w:val="20"/>
          <w:szCs w:val="20"/>
        </w:rPr>
        <w:t xml:space="preserve">, </w:t>
      </w:r>
      <w:bookmarkStart w:id="10" w:name="_Hlk124767259"/>
      <w:r w:rsidR="00B5101E" w:rsidRPr="00B5101E">
        <w:rPr>
          <w:rFonts w:ascii="Arial" w:eastAsia="Calibri" w:hAnsi="Arial" w:cs="Arial"/>
          <w:sz w:val="20"/>
          <w:szCs w:val="20"/>
        </w:rPr>
        <w:t>členem představenstva</w:t>
      </w:r>
      <w:bookmarkStart w:id="11" w:name="_Hlk109736915"/>
      <w:bookmarkEnd w:id="10"/>
      <w:r w:rsidR="00B5101E">
        <w:rPr>
          <w:rFonts w:ascii="Arial" w:eastAsia="Calibri" w:hAnsi="Arial" w:cs="Arial"/>
          <w:b/>
          <w:bCs/>
          <w:sz w:val="20"/>
          <w:szCs w:val="20"/>
        </w:rPr>
        <w:t xml:space="preserve">                                                                                                        </w:t>
      </w:r>
      <w:r w:rsidR="001B4FCA" w:rsidRPr="001B4FCA">
        <w:rPr>
          <w:rFonts w:ascii="Arial" w:eastAsia="Calibri" w:hAnsi="Arial" w:cs="Arial"/>
          <w:sz w:val="20"/>
          <w:szCs w:val="20"/>
        </w:rPr>
        <w:t xml:space="preserve">IČ: </w:t>
      </w:r>
      <w:bookmarkEnd w:id="11"/>
      <w:r w:rsidR="001B4FCA"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1B4FCA" w:rsidRPr="001B4FCA">
        <w:rPr>
          <w:rFonts w:ascii="Arial" w:eastAsia="Calibri" w:hAnsi="Arial" w:cs="Arial"/>
          <w:sz w:val="20"/>
          <w:szCs w:val="20"/>
        </w:rPr>
        <w:t>00415227</w:t>
      </w:r>
      <w:r w:rsidR="00B5101E">
        <w:rPr>
          <w:rFonts w:ascii="Arial" w:eastAsia="Calibri" w:hAnsi="Arial" w:cs="Arial"/>
          <w:b/>
          <w:bCs/>
          <w:sz w:val="20"/>
          <w:szCs w:val="20"/>
        </w:rPr>
        <w:t xml:space="preserve">                                                                                           </w:t>
      </w:r>
      <w:r w:rsidR="001B4FCA"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1B4FCA"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r w:rsidR="001B4FCA" w:rsidRPr="001B4FCA">
        <w:rPr>
          <w:rFonts w:ascii="Arial" w:eastAsia="Calibri" w:hAnsi="Arial" w:cs="Arial"/>
          <w:sz w:val="20"/>
          <w:szCs w:val="20"/>
        </w:rPr>
        <w:t xml:space="preserve">tel: e-mail: </w:t>
      </w:r>
      <w:r w:rsidR="001B4FCA" w:rsidRPr="001B4FCA">
        <w:rPr>
          <w:rFonts w:ascii="Arial" w:eastAsia="Calibri" w:hAnsi="Arial" w:cs="Arial"/>
          <w:sz w:val="20"/>
          <w:szCs w:val="20"/>
        </w:rPr>
        <w:tab/>
      </w:r>
      <w:r w:rsidR="001B4FCA" w:rsidRPr="001B4FCA">
        <w:rPr>
          <w:rFonts w:ascii="Arial" w:eastAsia="Calibri" w:hAnsi="Arial" w:cs="Arial"/>
          <w:sz w:val="20"/>
          <w:szCs w:val="20"/>
        </w:rPr>
        <w:tab/>
        <w:t xml:space="preserve"> </w:t>
      </w:r>
      <w:r w:rsidR="001B4FCA"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w:t>
      </w:r>
      <w:proofErr w:type="gramStart"/>
      <w:r w:rsidRPr="001B4FCA">
        <w:rPr>
          <w:rFonts w:ascii="Arial" w:eastAsia="Calibri" w:hAnsi="Arial" w:cs="Arial"/>
          <w:sz w:val="20"/>
          <w:szCs w:val="20"/>
        </w:rPr>
        <w:t>spojení :</w:t>
      </w:r>
      <w:proofErr w:type="gramEnd"/>
      <w:r w:rsidRPr="001B4FCA">
        <w:rPr>
          <w:rFonts w:ascii="Arial" w:eastAsia="Calibri" w:hAnsi="Arial" w:cs="Arial"/>
          <w:sz w:val="20"/>
          <w:szCs w:val="20"/>
        </w:rPr>
        <w:t xml:space="preserve">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gramStart"/>
      <w:r w:rsidRPr="001B4FCA">
        <w:rPr>
          <w:rFonts w:ascii="Arial" w:eastAsia="Calibri" w:hAnsi="Arial" w:cs="Arial"/>
          <w:sz w:val="20"/>
          <w:szCs w:val="20"/>
        </w:rPr>
        <w:t>IČ :</w:t>
      </w:r>
      <w:proofErr w:type="gramEnd"/>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gramStart"/>
      <w:r w:rsidRPr="001B4FCA">
        <w:rPr>
          <w:rFonts w:ascii="Arial" w:eastAsia="Calibri" w:hAnsi="Arial" w:cs="Arial"/>
          <w:sz w:val="20"/>
          <w:szCs w:val="20"/>
        </w:rPr>
        <w:t>DIČ :</w:t>
      </w:r>
      <w:proofErr w:type="gramEnd"/>
      <w:r w:rsidRPr="001B4FCA">
        <w:rPr>
          <w:rFonts w:ascii="Arial" w:eastAsia="Calibri" w:hAnsi="Arial" w:cs="Arial"/>
          <w:sz w:val="20"/>
          <w:szCs w:val="20"/>
        </w:rPr>
        <w:t xml:space="preserve">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w:t>
      </w:r>
      <w:proofErr w:type="gramStart"/>
      <w:r w:rsidRPr="001B4FCA">
        <w:rPr>
          <w:rFonts w:ascii="Arial" w:eastAsia="Calibri" w:hAnsi="Arial" w:cs="Arial"/>
          <w:sz w:val="20"/>
          <w:szCs w:val="20"/>
        </w:rPr>
        <w:t>…….</w:t>
      </w:r>
      <w:proofErr w:type="gramEnd"/>
      <w:r w:rsidRPr="001B4FCA">
        <w:rPr>
          <w:rFonts w:ascii="Arial" w:eastAsia="Calibri" w:hAnsi="Arial" w:cs="Arial"/>
          <w:sz w:val="20"/>
          <w:szCs w:val="20"/>
        </w:rPr>
        <w:t>,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w:t>
      </w:r>
      <w:proofErr w:type="gramStart"/>
      <w:r w:rsidRPr="001B4FCA">
        <w:rPr>
          <w:rFonts w:ascii="Arial" w:eastAsia="Calibri" w:hAnsi="Arial" w:cs="Arial"/>
          <w:sz w:val="20"/>
          <w:szCs w:val="20"/>
        </w:rPr>
        <w:t>mu</w:t>
      </w:r>
      <w:proofErr w:type="gramEnd"/>
      <w:r w:rsidRPr="001B4FCA">
        <w:rPr>
          <w:rFonts w:ascii="Arial" w:eastAsia="Calibri" w:hAnsi="Arial" w:cs="Arial"/>
          <w:sz w:val="20"/>
          <w:szCs w:val="20"/>
        </w:rPr>
        <w:t xml:space="preserve">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D9B55C5" w:rsidR="001B4FCA" w:rsidRPr="001B4FCA" w:rsidRDefault="00B5101E"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B5101E">
        <w:rPr>
          <w:rFonts w:ascii="Arial" w:hAnsi="Arial" w:cs="Arial"/>
          <w:sz w:val="20"/>
          <w:szCs w:val="20"/>
        </w:rPr>
        <w:t>Výměna rozvodů kanalizace, vody</w:t>
      </w:r>
      <w:r w:rsidR="00FB506F">
        <w:rPr>
          <w:rFonts w:ascii="Arial" w:hAnsi="Arial" w:cs="Arial"/>
          <w:sz w:val="20"/>
          <w:szCs w:val="20"/>
        </w:rPr>
        <w:t>,</w:t>
      </w:r>
      <w:r w:rsidRPr="00B5101E">
        <w:rPr>
          <w:rFonts w:ascii="Arial" w:hAnsi="Arial" w:cs="Arial"/>
          <w:sz w:val="20"/>
          <w:szCs w:val="20"/>
        </w:rPr>
        <w:t xml:space="preserve"> plynu</w:t>
      </w:r>
      <w:r w:rsidR="00FB506F">
        <w:rPr>
          <w:rFonts w:ascii="Arial" w:hAnsi="Arial" w:cs="Arial"/>
          <w:sz w:val="20"/>
          <w:szCs w:val="20"/>
        </w:rPr>
        <w:t xml:space="preserve"> a vzduchotechniky</w:t>
      </w:r>
      <w:r w:rsidRPr="00B5101E">
        <w:rPr>
          <w:rFonts w:ascii="Arial" w:hAnsi="Arial" w:cs="Arial"/>
          <w:sz w:val="20"/>
          <w:szCs w:val="20"/>
        </w:rPr>
        <w:t xml:space="preserve"> v bytových domech ul. </w:t>
      </w:r>
      <w:r w:rsidR="00FB506F" w:rsidRPr="00FB506F">
        <w:rPr>
          <w:rFonts w:ascii="Arial" w:hAnsi="Arial" w:cs="Arial"/>
          <w:sz w:val="20"/>
          <w:szCs w:val="20"/>
        </w:rPr>
        <w:t>Balzacova čp. 1191, 1192, 1193, 1194, 1195 a 1196</w:t>
      </w:r>
      <w:r w:rsidRPr="00B5101E">
        <w:rPr>
          <w:rFonts w:ascii="Arial" w:hAnsi="Arial" w:cs="Arial"/>
          <w:sz w:val="20"/>
          <w:szCs w:val="20"/>
        </w:rPr>
        <w:t>v Havířově</w:t>
      </w:r>
      <w:r w:rsidR="007B7ED2" w:rsidRPr="007B7ED2">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37DBD2EF" w14:textId="4310041A" w:rsidR="001B4FCA" w:rsidRPr="005E00A7" w:rsidRDefault="001B4FCA" w:rsidP="001B4FCA">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5E00A7">
        <w:rPr>
          <w:rFonts w:ascii="Arial" w:eastAsia="Calibri" w:hAnsi="Arial" w:cs="Arial"/>
          <w:color w:val="000000"/>
          <w:sz w:val="20"/>
          <w:szCs w:val="20"/>
        </w:rPr>
        <w:lastRenderedPageBreak/>
        <w:t>Zhotovitel splní svou povinnost provést dílo jeho řádným předáním řádně ukončeného</w:t>
      </w:r>
      <w:r w:rsidR="009140D9" w:rsidRPr="005E00A7">
        <w:rPr>
          <w:rFonts w:ascii="Arial" w:eastAsia="Calibri" w:hAnsi="Arial" w:cs="Arial"/>
          <w:color w:val="000000"/>
          <w:sz w:val="20"/>
          <w:szCs w:val="20"/>
        </w:rPr>
        <w:t xml:space="preserve"> předmětu díla v místě plnění:</w:t>
      </w:r>
      <w:r w:rsidRPr="005E00A7">
        <w:rPr>
          <w:rFonts w:ascii="Arial" w:eastAsia="Calibri" w:hAnsi="Arial" w:cs="Arial"/>
          <w:b/>
          <w:bCs/>
          <w:color w:val="000000"/>
          <w:sz w:val="20"/>
          <w:szCs w:val="20"/>
        </w:rPr>
        <w:t xml:space="preserve"> ul. </w:t>
      </w:r>
      <w:r w:rsidR="00FB506F" w:rsidRPr="00FB506F">
        <w:rPr>
          <w:rFonts w:ascii="Arial" w:eastAsia="Calibri" w:hAnsi="Arial" w:cs="Arial"/>
          <w:b/>
          <w:bCs/>
          <w:sz w:val="20"/>
          <w:szCs w:val="20"/>
        </w:rPr>
        <w:t>Balzacova čp. 1191, 1192, 1193, 1194, 1195 a 1196</w:t>
      </w:r>
      <w:r w:rsidR="007B7ED2" w:rsidRPr="007B7ED2">
        <w:rPr>
          <w:rFonts w:ascii="Arial" w:eastAsia="Calibri" w:hAnsi="Arial" w:cs="Arial"/>
          <w:b/>
          <w:bCs/>
          <w:sz w:val="20"/>
          <w:szCs w:val="20"/>
        </w:rPr>
        <w:t>, 736 01 Havířov</w:t>
      </w:r>
    </w:p>
    <w:p w14:paraId="4BF2A430" w14:textId="77777777" w:rsidR="005E00A7" w:rsidRDefault="005E00A7" w:rsidP="005E00A7">
      <w:pPr>
        <w:pStyle w:val="Odstavecseseznamem"/>
        <w:rPr>
          <w:rFonts w:ascii="Arial" w:hAnsi="Arial" w:cs="Arial"/>
          <w:b/>
          <w:color w:val="000000"/>
          <w:sz w:val="20"/>
          <w:szCs w:val="20"/>
        </w:rPr>
      </w:pPr>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proofErr w:type="gramStart"/>
      <w:r>
        <w:rPr>
          <w:rFonts w:ascii="Arial" w:eastAsia="Calibri" w:hAnsi="Arial" w:cs="Arial"/>
          <w:sz w:val="20"/>
          <w:szCs w:val="20"/>
        </w:rPr>
        <w:t>…….</w:t>
      </w:r>
      <w:proofErr w:type="gramEnd"/>
      <w:r>
        <w:rPr>
          <w:rFonts w:ascii="Arial" w:eastAsia="Calibri" w:hAnsi="Arial" w:cs="Arial"/>
          <w:sz w:val="20"/>
          <w:szCs w:val="20"/>
        </w:rPr>
        <w:t>.</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w:t>
      </w:r>
      <w:proofErr w:type="gramStart"/>
      <w:r w:rsidRPr="001B4FCA">
        <w:rPr>
          <w:rFonts w:ascii="Arial" w:eastAsia="Calibri" w:hAnsi="Arial" w:cs="Arial"/>
          <w:sz w:val="20"/>
          <w:szCs w:val="20"/>
        </w:rPr>
        <w:t>dne:…</w:t>
      </w:r>
      <w:proofErr w:type="gramEnd"/>
      <w:r w:rsidRPr="001B4FCA">
        <w:rPr>
          <w:rFonts w:ascii="Arial" w:eastAsia="Calibri" w:hAnsi="Arial" w:cs="Arial"/>
          <w:sz w:val="20"/>
          <w:szCs w:val="20"/>
        </w:rPr>
        <w:t xml:space="preserv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 xml:space="preserve">v minimálním </w:t>
      </w:r>
      <w:proofErr w:type="gramStart"/>
      <w:r w:rsidR="00434DEB">
        <w:rPr>
          <w:rFonts w:ascii="Arial" w:hAnsi="Arial" w:cs="Arial"/>
          <w:sz w:val="20"/>
          <w:szCs w:val="20"/>
        </w:rPr>
        <w:t>rozsahu</w:t>
      </w:r>
      <w:r w:rsidR="00087E79">
        <w:rPr>
          <w:rFonts w:ascii="Arial" w:hAnsi="Arial" w:cs="Arial"/>
          <w:sz w:val="20"/>
          <w:szCs w:val="20"/>
        </w:rPr>
        <w:t xml:space="preserve">  60</w:t>
      </w:r>
      <w:proofErr w:type="gramEnd"/>
      <w:r w:rsidR="00087E79">
        <w:rPr>
          <w:rFonts w:ascii="Arial" w:hAnsi="Arial" w:cs="Arial"/>
          <w:sz w:val="20"/>
          <w:szCs w:val="20"/>
        </w:rPr>
        <w:t xml:space="preserve">% z celkového objemu prací </w:t>
      </w:r>
      <w:r>
        <w:rPr>
          <w:rFonts w:ascii="Arial" w:hAnsi="Arial" w:cs="Arial"/>
          <w:sz w:val="20"/>
          <w:szCs w:val="20"/>
        </w:rPr>
        <w:t xml:space="preserve">neboli </w:t>
      </w:r>
      <w:bookmarkStart w:id="12"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12"/>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3" w:name="_MON_1178436994"/>
      <w:bookmarkStart w:id="14" w:name="_MON_1178437010"/>
      <w:bookmarkStart w:id="15" w:name="_MON_1178437053"/>
      <w:bookmarkStart w:id="16" w:name="_MON_1178437064"/>
      <w:bookmarkStart w:id="17" w:name="_MON_1178437090"/>
      <w:bookmarkStart w:id="18" w:name="_MON_1178437127"/>
      <w:bookmarkStart w:id="19" w:name="_MON_1178437184"/>
      <w:bookmarkStart w:id="20" w:name="_MON_1178530927"/>
      <w:bookmarkStart w:id="21" w:name="_MON_1179038738"/>
      <w:bookmarkStart w:id="22" w:name="_MON_1230464455"/>
      <w:bookmarkStart w:id="23" w:name="_MON_1230638547"/>
      <w:bookmarkStart w:id="24" w:name="_MON_1233406624"/>
      <w:bookmarkStart w:id="25" w:name="_MON_1237110241"/>
      <w:bookmarkStart w:id="26" w:name="_MON_1243235860"/>
      <w:bookmarkStart w:id="27" w:name="_MON_1245659428"/>
      <w:bookmarkStart w:id="28" w:name="_MON_1245659635"/>
      <w:bookmarkStart w:id="29" w:name="_MON_1245663175"/>
      <w:bookmarkStart w:id="30" w:name="_MON_1254220927"/>
      <w:bookmarkStart w:id="31" w:name="_MON_1257252019"/>
      <w:bookmarkStart w:id="32" w:name="_MON_1264233321"/>
      <w:bookmarkStart w:id="33" w:name="_MON_1264236302"/>
      <w:bookmarkStart w:id="34" w:name="_MON_1265690282"/>
      <w:bookmarkStart w:id="35" w:name="_MON_1266907179"/>
      <w:bookmarkStart w:id="36" w:name="_MON_1269067181"/>
      <w:bookmarkStart w:id="37" w:name="_MON_1270984229"/>
      <w:bookmarkStart w:id="38" w:name="_MON_1270984454"/>
      <w:bookmarkStart w:id="39" w:name="_MON_1270984531"/>
      <w:bookmarkStart w:id="40" w:name="_MON_1275720017"/>
      <w:bookmarkStart w:id="41" w:name="_MON_1276603038"/>
      <w:bookmarkStart w:id="42" w:name="_MON_1297577272"/>
      <w:bookmarkStart w:id="43" w:name="_MON_1297752374"/>
      <w:bookmarkStart w:id="44" w:name="_MON_1393822775"/>
      <w:bookmarkStart w:id="45" w:name="_MON_1393822846"/>
      <w:bookmarkStart w:id="46" w:name="_MON_1393822881"/>
      <w:bookmarkStart w:id="47" w:name="_MON_1393823582"/>
      <w:bookmarkStart w:id="48" w:name="_MON_1393823655"/>
      <w:bookmarkStart w:id="49" w:name="_MON_1396158079"/>
      <w:bookmarkStart w:id="50" w:name="_MON_1396158110"/>
      <w:bookmarkStart w:id="51" w:name="_MON_1396158125"/>
      <w:bookmarkStart w:id="52" w:name="_MON_1396173033"/>
      <w:bookmarkStart w:id="53" w:name="_MON_1178436404"/>
      <w:bookmarkStart w:id="54" w:name="_MON_1405169317"/>
      <w:bookmarkStart w:id="55" w:name="_MON_1178436434"/>
      <w:bookmarkStart w:id="56" w:name="_MON_1178436481"/>
      <w:bookmarkStart w:id="57" w:name="_MON_1178436511"/>
      <w:bookmarkStart w:id="58" w:name="_MON_1178436575"/>
      <w:bookmarkStart w:id="59" w:name="_MON_1178436915"/>
      <w:bookmarkStart w:id="60" w:name="_MON_141312394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5A605612"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61" w:name="_Hlk134180863"/>
      <w:r w:rsidRPr="001B4FCA">
        <w:rPr>
          <w:rFonts w:ascii="Arial" w:eastAsia="Calibri" w:hAnsi="Arial" w:cs="Arial"/>
          <w:sz w:val="20"/>
          <w:szCs w:val="20"/>
        </w:rPr>
        <w:t>za vady díla po dobu … měsíců</w:t>
      </w:r>
      <w:bookmarkEnd w:id="61"/>
      <w:r w:rsidR="00972FF5">
        <w:rPr>
          <w:rFonts w:ascii="Arial" w:eastAsia="Calibri" w:hAnsi="Arial" w:cs="Arial"/>
          <w:sz w:val="20"/>
          <w:szCs w:val="20"/>
        </w:rPr>
        <w:t xml:space="preserve"> a </w:t>
      </w:r>
      <w:r w:rsidR="00972FF5" w:rsidRPr="00972FF5">
        <w:rPr>
          <w:rFonts w:ascii="Arial" w:eastAsia="Calibri" w:hAnsi="Arial" w:cs="Arial"/>
          <w:sz w:val="20"/>
          <w:szCs w:val="20"/>
        </w:rPr>
        <w:t xml:space="preserve">za vady </w:t>
      </w:r>
      <w:r w:rsidR="00972FF5">
        <w:rPr>
          <w:rFonts w:ascii="Arial" w:eastAsia="Calibri" w:hAnsi="Arial" w:cs="Arial"/>
          <w:sz w:val="20"/>
          <w:szCs w:val="20"/>
        </w:rPr>
        <w:t>materiálu</w:t>
      </w:r>
      <w:r w:rsidR="00972FF5" w:rsidRPr="00972FF5">
        <w:rPr>
          <w:rFonts w:ascii="Arial" w:eastAsia="Calibri" w:hAnsi="Arial" w:cs="Arial"/>
          <w:sz w:val="20"/>
          <w:szCs w:val="20"/>
        </w:rPr>
        <w:t xml:space="preserve"> po dobu … měsíců</w:t>
      </w:r>
      <w:r w:rsidRPr="001B4FCA">
        <w:rPr>
          <w:rFonts w:ascii="Arial" w:eastAsia="Calibri" w:hAnsi="Arial" w:cs="Arial"/>
          <w:sz w:val="20"/>
          <w:szCs w:val="20"/>
        </w:rPr>
        <w:t xml:space="preserve">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330895A5" w14:textId="625602D3" w:rsidR="001D2A9D" w:rsidRDefault="001D2A9D" w:rsidP="001D2A9D">
      <w:pPr>
        <w:tabs>
          <w:tab w:val="left" w:pos="0"/>
          <w:tab w:val="left" w:pos="284"/>
          <w:tab w:val="num" w:pos="360"/>
          <w:tab w:val="left" w:pos="1080"/>
          <w:tab w:val="left" w:pos="2250"/>
          <w:tab w:val="left" w:pos="1080"/>
          <w:tab w:val="left" w:pos="9360"/>
        </w:tabs>
        <w:spacing w:after="0" w:line="240" w:lineRule="auto"/>
        <w:ind w:left="284" w:right="46"/>
        <w:jc w:val="center"/>
        <w:rPr>
          <w:rFonts w:ascii="Arial" w:eastAsia="Calibri" w:hAnsi="Arial" w:cs="Arial"/>
          <w:b/>
          <w:bCs/>
          <w:color w:val="000000"/>
          <w:sz w:val="20"/>
          <w:szCs w:val="20"/>
        </w:rPr>
      </w:pPr>
      <w:r w:rsidRPr="001D2A9D">
        <w:rPr>
          <w:rFonts w:ascii="Arial" w:eastAsia="Calibri" w:hAnsi="Arial" w:cs="Arial"/>
          <w:b/>
          <w:bCs/>
          <w:color w:val="000000"/>
          <w:sz w:val="20"/>
          <w:szCs w:val="20"/>
        </w:rPr>
        <w:lastRenderedPageBreak/>
        <w:t>IX. Smluvní pokuty</w:t>
      </w:r>
    </w:p>
    <w:p w14:paraId="79190017" w14:textId="494A5AD9" w:rsidR="001D2A9D" w:rsidRPr="006B2073" w:rsidRDefault="001D2A9D" w:rsidP="001D2A9D">
      <w:pPr>
        <w:tabs>
          <w:tab w:val="left" w:pos="0"/>
          <w:tab w:val="left" w:pos="426"/>
          <w:tab w:val="left" w:pos="1080"/>
        </w:tabs>
        <w:spacing w:after="0" w:line="240" w:lineRule="auto"/>
        <w:ind w:right="45"/>
        <w:rPr>
          <w:rFonts w:ascii="Arial" w:eastAsia="Calibri" w:hAnsi="Arial" w:cs="Arial"/>
          <w:sz w:val="20"/>
          <w:szCs w:val="20"/>
        </w:rPr>
      </w:pPr>
      <w:r w:rsidRPr="006B2073">
        <w:rPr>
          <w:rFonts w:ascii="Arial" w:eastAsia="Calibri" w:hAnsi="Arial" w:cs="Arial"/>
          <w:color w:val="000000"/>
          <w:sz w:val="20"/>
          <w:szCs w:val="20"/>
        </w:rPr>
        <w:t xml:space="preserve">1. </w:t>
      </w:r>
      <w:r w:rsidRPr="006B2073">
        <w:rPr>
          <w:rFonts w:ascii="Arial" w:eastAsia="Calibri" w:hAnsi="Arial" w:cs="Arial"/>
          <w:sz w:val="20"/>
          <w:szCs w:val="20"/>
        </w:rPr>
        <w:t xml:space="preserve">Zhotovitel je povinen zaplatit objednateli za </w:t>
      </w:r>
      <w:r w:rsidR="00087E79">
        <w:rPr>
          <w:rFonts w:ascii="Arial" w:eastAsia="Calibri" w:hAnsi="Arial" w:cs="Arial"/>
          <w:sz w:val="20"/>
          <w:szCs w:val="20"/>
        </w:rPr>
        <w:t xml:space="preserve">nadměrné </w:t>
      </w:r>
      <w:r w:rsidRPr="006B2073">
        <w:rPr>
          <w:rFonts w:ascii="Arial" w:eastAsia="Calibri" w:hAnsi="Arial" w:cs="Arial"/>
          <w:sz w:val="20"/>
          <w:szCs w:val="20"/>
        </w:rPr>
        <w:t>využití subdodavatele</w:t>
      </w:r>
      <w:r w:rsidR="00087E79">
        <w:rPr>
          <w:rFonts w:ascii="Arial" w:eastAsia="Calibri" w:hAnsi="Arial" w:cs="Arial"/>
          <w:sz w:val="20"/>
          <w:szCs w:val="20"/>
        </w:rPr>
        <w:t xml:space="preserve"> (</w:t>
      </w:r>
      <w:r w:rsidR="00434DEB" w:rsidRPr="00434DEB">
        <w:rPr>
          <w:rFonts w:ascii="Arial" w:eastAsia="Calibri" w:hAnsi="Arial" w:cs="Arial"/>
          <w:sz w:val="20"/>
          <w:szCs w:val="20"/>
        </w:rPr>
        <w:t>využ</w:t>
      </w:r>
      <w:r w:rsidR="00434DEB">
        <w:rPr>
          <w:rFonts w:ascii="Arial" w:eastAsia="Calibri" w:hAnsi="Arial" w:cs="Arial"/>
          <w:sz w:val="20"/>
          <w:szCs w:val="20"/>
        </w:rPr>
        <w:t>ít</w:t>
      </w:r>
      <w:r w:rsidR="00434DEB" w:rsidRPr="00434DEB">
        <w:rPr>
          <w:rFonts w:ascii="Arial" w:eastAsia="Calibri" w:hAnsi="Arial" w:cs="Arial"/>
          <w:sz w:val="20"/>
          <w:szCs w:val="20"/>
        </w:rPr>
        <w:t xml:space="preserve"> subdodavatele může</w:t>
      </w:r>
      <w:r w:rsidR="00434DEB">
        <w:rPr>
          <w:rFonts w:ascii="Arial" w:eastAsia="Calibri" w:hAnsi="Arial" w:cs="Arial"/>
          <w:sz w:val="20"/>
          <w:szCs w:val="20"/>
        </w:rPr>
        <w:t xml:space="preserve"> </w:t>
      </w:r>
      <w:proofErr w:type="gramStart"/>
      <w:r w:rsidR="00434DEB">
        <w:rPr>
          <w:rFonts w:ascii="Arial" w:eastAsia="Calibri" w:hAnsi="Arial" w:cs="Arial"/>
          <w:sz w:val="20"/>
          <w:szCs w:val="20"/>
        </w:rPr>
        <w:t xml:space="preserve">zhotovitel </w:t>
      </w:r>
      <w:r w:rsidR="00434DEB" w:rsidRPr="00434DEB">
        <w:rPr>
          <w:rFonts w:ascii="Arial" w:eastAsia="Calibri" w:hAnsi="Arial" w:cs="Arial"/>
          <w:sz w:val="20"/>
          <w:szCs w:val="20"/>
        </w:rPr>
        <w:t xml:space="preserve"> maximálně</w:t>
      </w:r>
      <w:proofErr w:type="gramEnd"/>
      <w:r w:rsidR="00434DEB" w:rsidRPr="00434DEB">
        <w:rPr>
          <w:rFonts w:ascii="Arial" w:eastAsia="Calibri" w:hAnsi="Arial" w:cs="Arial"/>
          <w:sz w:val="20"/>
          <w:szCs w:val="20"/>
        </w:rPr>
        <w:t xml:space="preserve"> 40% z celkového objemu prací</w:t>
      </w:r>
      <w:r w:rsidR="00434DEB">
        <w:rPr>
          <w:rFonts w:ascii="Arial" w:eastAsia="Calibri" w:hAnsi="Arial" w:cs="Arial"/>
          <w:sz w:val="20"/>
          <w:szCs w:val="20"/>
        </w:rPr>
        <w:t>)</w:t>
      </w:r>
      <w:r w:rsidRPr="006B2073">
        <w:rPr>
          <w:rFonts w:ascii="Arial" w:eastAsia="Calibri" w:hAnsi="Arial" w:cs="Arial"/>
          <w:sz w:val="20"/>
          <w:szCs w:val="20"/>
        </w:rPr>
        <w:t>:</w:t>
      </w:r>
    </w:p>
    <w:p w14:paraId="7A1AB586" w14:textId="6A3BA741" w:rsidR="00434DEB" w:rsidRPr="001B4FCA" w:rsidRDefault="001D2A9D" w:rsidP="00434DEB">
      <w:pPr>
        <w:tabs>
          <w:tab w:val="left" w:pos="0"/>
          <w:tab w:val="left" w:pos="426"/>
          <w:tab w:val="left" w:pos="1080"/>
          <w:tab w:val="left" w:pos="2250"/>
          <w:tab w:val="left" w:pos="1080"/>
        </w:tabs>
        <w:spacing w:after="0" w:line="240" w:lineRule="auto"/>
        <w:ind w:left="-23" w:right="249"/>
        <w:rPr>
          <w:rFonts w:ascii="Arial" w:eastAsia="Calibri" w:hAnsi="Arial" w:cs="Arial"/>
          <w:b/>
          <w:bCs/>
          <w:sz w:val="20"/>
          <w:szCs w:val="20"/>
        </w:rPr>
      </w:pPr>
      <w:r w:rsidRPr="006B2073">
        <w:rPr>
          <w:rFonts w:ascii="Arial" w:eastAsia="Calibri" w:hAnsi="Arial" w:cs="Arial"/>
          <w:sz w:val="20"/>
          <w:szCs w:val="20"/>
        </w:rPr>
        <w:t xml:space="preserve">smluvní pokutu ve výši </w:t>
      </w:r>
      <w:proofErr w:type="gramStart"/>
      <w:r w:rsidR="006B2073" w:rsidRPr="006B2073">
        <w:rPr>
          <w:rFonts w:ascii="Arial" w:eastAsia="Calibri" w:hAnsi="Arial" w:cs="Arial"/>
          <w:sz w:val="20"/>
          <w:szCs w:val="20"/>
        </w:rPr>
        <w:t>5</w:t>
      </w:r>
      <w:r w:rsidRPr="006B2073">
        <w:rPr>
          <w:rFonts w:ascii="Arial" w:eastAsia="Calibri" w:hAnsi="Arial" w:cs="Arial"/>
          <w:sz w:val="20"/>
          <w:szCs w:val="20"/>
        </w:rPr>
        <w:t>.000,-</w:t>
      </w:r>
      <w:proofErr w:type="gramEnd"/>
      <w:r w:rsidRPr="006B2073">
        <w:rPr>
          <w:rFonts w:ascii="Arial" w:eastAsia="Calibri" w:hAnsi="Arial" w:cs="Arial"/>
          <w:sz w:val="20"/>
          <w:szCs w:val="20"/>
        </w:rPr>
        <w:t xml:space="preserve"> Kč za </w:t>
      </w:r>
      <w:r w:rsidR="006B2073" w:rsidRPr="006B2073">
        <w:rPr>
          <w:rFonts w:ascii="Arial" w:eastAsia="Calibri" w:hAnsi="Arial" w:cs="Arial"/>
          <w:sz w:val="20"/>
          <w:szCs w:val="20"/>
        </w:rPr>
        <w:t>každého zjištěného pracovníka</w:t>
      </w:r>
      <w:r w:rsidR="00434DEB">
        <w:rPr>
          <w:rFonts w:ascii="Arial" w:eastAsia="Calibri" w:hAnsi="Arial" w:cs="Arial"/>
          <w:sz w:val="20"/>
          <w:szCs w:val="20"/>
        </w:rPr>
        <w:t xml:space="preserve">/den </w:t>
      </w:r>
      <w:r w:rsidR="006B2073" w:rsidRPr="006B2073">
        <w:rPr>
          <w:rFonts w:ascii="Arial" w:eastAsia="Calibri" w:hAnsi="Arial" w:cs="Arial"/>
          <w:sz w:val="20"/>
          <w:szCs w:val="20"/>
        </w:rPr>
        <w:t xml:space="preserve"> subdodav</w:t>
      </w:r>
      <w:r w:rsidR="00434DEB">
        <w:rPr>
          <w:rFonts w:ascii="Arial" w:eastAsia="Calibri" w:hAnsi="Arial" w:cs="Arial"/>
          <w:sz w:val="20"/>
          <w:szCs w:val="20"/>
        </w:rPr>
        <w:t>a</w:t>
      </w:r>
      <w:r w:rsidR="006B2073" w:rsidRPr="006B2073">
        <w:rPr>
          <w:rFonts w:ascii="Arial" w:eastAsia="Calibri" w:hAnsi="Arial" w:cs="Arial"/>
          <w:sz w:val="20"/>
          <w:szCs w:val="20"/>
        </w:rPr>
        <w:t>tele</w:t>
      </w:r>
      <w:r w:rsidR="00434DEB">
        <w:rPr>
          <w:rFonts w:ascii="Arial" w:eastAsia="Calibri" w:hAnsi="Arial" w:cs="Arial"/>
          <w:sz w:val="20"/>
          <w:szCs w:val="20"/>
        </w:rPr>
        <w:t>, který poruší ustanovení bodu</w:t>
      </w:r>
      <w:r w:rsidR="00434DEB" w:rsidRPr="00434DEB">
        <w:rPr>
          <w:rFonts w:ascii="Arial" w:eastAsia="Calibri" w:hAnsi="Arial" w:cs="Arial"/>
          <w:b/>
          <w:bCs/>
          <w:sz w:val="20"/>
          <w:szCs w:val="20"/>
        </w:rPr>
        <w:t xml:space="preserve"> </w:t>
      </w:r>
      <w:r w:rsidR="00434DEB" w:rsidRPr="00434DEB">
        <w:rPr>
          <w:rFonts w:ascii="Arial" w:eastAsia="Calibri" w:hAnsi="Arial" w:cs="Arial"/>
          <w:sz w:val="20"/>
          <w:szCs w:val="20"/>
        </w:rPr>
        <w:t>IV. Doba plnění</w:t>
      </w:r>
      <w:r w:rsidR="00434DEB" w:rsidRPr="00434DEB">
        <w:rPr>
          <w:rFonts w:ascii="Arial" w:eastAsia="Calibri" w:hAnsi="Arial" w:cs="Arial"/>
          <w:sz w:val="20"/>
          <w:szCs w:val="20"/>
        </w:rPr>
        <w:t xml:space="preserve"> odst. 4 této smlouvy.</w:t>
      </w:r>
    </w:p>
    <w:p w14:paraId="4F257A6D" w14:textId="6DB2BF8D" w:rsidR="001D2A9D" w:rsidRPr="006B2073" w:rsidRDefault="001D2A9D" w:rsidP="00434DEB">
      <w:pPr>
        <w:tabs>
          <w:tab w:val="left" w:pos="0"/>
          <w:tab w:val="left" w:pos="142"/>
        </w:tabs>
        <w:spacing w:after="0" w:line="240" w:lineRule="auto"/>
        <w:ind w:left="720" w:right="45"/>
        <w:contextualSpacing/>
        <w:jc w:val="both"/>
        <w:rPr>
          <w:rFonts w:ascii="Arial" w:eastAsia="Calibri" w:hAnsi="Arial" w:cs="Arial"/>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42F83AF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0C1539CF"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roofErr w:type="gramStart"/>
      <w:r>
        <w:rPr>
          <w:rFonts w:ascii="Arial" w:eastAsia="Calibri" w:hAnsi="Arial" w:cs="Arial"/>
          <w:color w:val="000000"/>
          <w:sz w:val="20"/>
          <w:szCs w:val="20"/>
        </w:rPr>
        <w:t>Havířov,…</w:t>
      </w:r>
      <w:proofErr w:type="gramEnd"/>
      <w:r>
        <w:rPr>
          <w:rFonts w:ascii="Arial" w:eastAsia="Calibri" w:hAnsi="Arial" w:cs="Arial"/>
          <w:color w:val="000000"/>
          <w:sz w:val="20"/>
          <w:szCs w:val="20"/>
        </w:rPr>
        <w:t>……….202</w:t>
      </w:r>
      <w:r w:rsidR="007B7ED2">
        <w:rPr>
          <w:rFonts w:ascii="Arial" w:eastAsia="Calibri" w:hAnsi="Arial" w:cs="Arial"/>
          <w:color w:val="000000"/>
          <w:sz w:val="20"/>
          <w:szCs w:val="20"/>
        </w:rPr>
        <w:t>3</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7B7ED2">
        <w:rPr>
          <w:rFonts w:ascii="Arial" w:eastAsia="Calibri" w:hAnsi="Arial" w:cs="Arial"/>
          <w:color w:val="000000"/>
          <w:sz w:val="20"/>
          <w:szCs w:val="20"/>
        </w:rPr>
        <w:t>3</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66B686AF" w14:textId="77777777" w:rsidR="00434DEB" w:rsidRDefault="00434DEB" w:rsidP="001B4FCA">
      <w:pPr>
        <w:spacing w:after="0" w:line="240" w:lineRule="auto"/>
        <w:rPr>
          <w:rFonts w:ascii="Arial" w:eastAsia="Calibri" w:hAnsi="Arial" w:cs="Arial"/>
          <w:b/>
          <w:bCs/>
          <w:sz w:val="20"/>
          <w:szCs w:val="20"/>
        </w:rPr>
      </w:pPr>
      <w:r w:rsidRPr="00087E79">
        <w:rPr>
          <w:rFonts w:ascii="Arial" w:eastAsia="Calibri" w:hAnsi="Arial" w:cs="Arial"/>
          <w:b/>
          <w:bCs/>
          <w:sz w:val="20"/>
          <w:szCs w:val="20"/>
        </w:rPr>
        <w:t xml:space="preserve">Společenství vlastníků </w:t>
      </w:r>
      <w:proofErr w:type="gramStart"/>
      <w:r w:rsidRPr="00087E79">
        <w:rPr>
          <w:rFonts w:ascii="Arial" w:eastAsia="Calibri" w:hAnsi="Arial" w:cs="Arial"/>
          <w:b/>
          <w:bCs/>
          <w:sz w:val="20"/>
          <w:szCs w:val="20"/>
        </w:rPr>
        <w:t>jednotek - Balzacova</w:t>
      </w:r>
      <w:proofErr w:type="gramEnd"/>
      <w:r w:rsidRPr="00087E79">
        <w:rPr>
          <w:rFonts w:ascii="Arial" w:eastAsia="Calibri" w:hAnsi="Arial" w:cs="Arial"/>
          <w:b/>
          <w:bCs/>
          <w:sz w:val="20"/>
          <w:szCs w:val="20"/>
        </w:rPr>
        <w:t xml:space="preserve"> čp. 1191, </w:t>
      </w:r>
    </w:p>
    <w:p w14:paraId="268303FE" w14:textId="77777777" w:rsidR="00434DEB" w:rsidRDefault="00434DEB" w:rsidP="001B4FCA">
      <w:pPr>
        <w:spacing w:after="0" w:line="240" w:lineRule="auto"/>
        <w:rPr>
          <w:rFonts w:ascii="Arial" w:eastAsia="Calibri" w:hAnsi="Arial" w:cs="Arial"/>
          <w:sz w:val="20"/>
          <w:szCs w:val="20"/>
        </w:rPr>
      </w:pPr>
      <w:r w:rsidRPr="00087E79">
        <w:rPr>
          <w:rFonts w:ascii="Arial" w:eastAsia="Calibri" w:hAnsi="Arial" w:cs="Arial"/>
          <w:b/>
          <w:bCs/>
          <w:sz w:val="20"/>
          <w:szCs w:val="20"/>
        </w:rPr>
        <w:t>1192, 1193, 1194, 1195 a 1196, Havířov, Podlesí</w:t>
      </w:r>
      <w:r>
        <w:rPr>
          <w:rFonts w:ascii="Arial" w:eastAsia="Calibri" w:hAnsi="Arial" w:cs="Arial"/>
          <w:b/>
          <w:bCs/>
          <w:sz w:val="20"/>
          <w:szCs w:val="20"/>
        </w:rPr>
        <w:t xml:space="preserve">     </w:t>
      </w:r>
      <w:r w:rsidR="007858CD">
        <w:rPr>
          <w:rFonts w:ascii="Arial" w:eastAsia="Calibri" w:hAnsi="Arial" w:cs="Arial"/>
          <w:sz w:val="20"/>
          <w:szCs w:val="20"/>
        </w:rPr>
        <w:tab/>
        <w:t xml:space="preserve">     </w:t>
      </w:r>
    </w:p>
    <w:p w14:paraId="02A18341" w14:textId="6B139B59" w:rsidR="00B5101E" w:rsidRDefault="00434DEB" w:rsidP="00434DEB">
      <w:pPr>
        <w:spacing w:after="0" w:line="240" w:lineRule="auto"/>
        <w:ind w:left="708"/>
        <w:rPr>
          <w:rFonts w:ascii="Arial" w:eastAsia="Calibri" w:hAnsi="Arial" w:cs="Arial"/>
          <w:sz w:val="20"/>
          <w:szCs w:val="20"/>
        </w:rPr>
      </w:pPr>
      <w:r>
        <w:rPr>
          <w:rFonts w:ascii="Arial" w:eastAsia="Calibri" w:hAnsi="Arial" w:cs="Arial"/>
          <w:sz w:val="20"/>
          <w:szCs w:val="20"/>
        </w:rPr>
        <w:t xml:space="preserve">     </w:t>
      </w:r>
      <w:r w:rsidR="007858CD">
        <w:rPr>
          <w:rFonts w:ascii="Arial" w:eastAsia="Calibri" w:hAnsi="Arial" w:cs="Arial"/>
          <w:sz w:val="20"/>
          <w:szCs w:val="20"/>
        </w:rPr>
        <w:t xml:space="preserve"> </w:t>
      </w:r>
      <w:r w:rsidR="007858CD" w:rsidRPr="007858CD">
        <w:rPr>
          <w:rFonts w:ascii="Arial" w:eastAsia="Calibri" w:hAnsi="Arial" w:cs="Arial"/>
          <w:sz w:val="20"/>
          <w:szCs w:val="20"/>
        </w:rPr>
        <w:t>zastoupeno</w:t>
      </w:r>
    </w:p>
    <w:p w14:paraId="594A65F2" w14:textId="3A845AF0"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7B7ED2">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7B7ED2">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CE0E8C1"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566135">
        <w:rPr>
          <w:rFonts w:ascii="Arial" w:eastAsia="Calibri" w:hAnsi="Arial" w:cs="Arial"/>
          <w:sz w:val="20"/>
          <w:szCs w:val="20"/>
        </w:rPr>
        <w:t xml:space="preserve">Jiřím </w:t>
      </w:r>
      <w:proofErr w:type="spellStart"/>
      <w:r w:rsidR="00566135">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62"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62"/>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3" w:name="ČÁST_I.__OBECNÁ_USTANOVENÍ0"/>
      <w:bookmarkEnd w:id="6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4" w:name="ČÁST_III._POVINNOSTI_ZHOTOVITELE0"/>
      <w:bookmarkEnd w:id="6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PREAMBULE"/>
      <w:r w:rsidRPr="001B4FCA">
        <w:rPr>
          <w:rFonts w:ascii="Calibri" w:eastAsia="Calibri" w:hAnsi="Calibri" w:cs="Times New Roman"/>
          <w:b/>
          <w:bCs/>
          <w:caps/>
          <w:sz w:val="18"/>
          <w:szCs w:val="18"/>
        </w:rPr>
        <w:t>PREAMBULE</w:t>
      </w:r>
      <w:bookmarkEnd w:id="65"/>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6" w:name="ČÁST_I.__OBECNÁ_USTANOVENÍ"/>
      <w:bookmarkEnd w:id="66"/>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7" w:name="ČÁST_II.__POVINNOSTI_OBJEDNATELE"/>
      <w:bookmarkEnd w:id="67"/>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 xml:space="preserve">e) doklady o provedených průzkumech (např. stavebně technický průzkum, geotechnický průzkum, archeologický průzkum, </w:t>
      </w:r>
      <w:r w:rsidRPr="001B4FCA">
        <w:rPr>
          <w:rFonts w:ascii="Calibri" w:eastAsia="Calibri" w:hAnsi="Calibri" w:cs="Times New Roman"/>
          <w:sz w:val="18"/>
          <w:szCs w:val="18"/>
        </w:rPr>
        <w:lastRenderedPageBreak/>
        <w:t>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8" w:name="ČÁST_III._POVINNOSTI_ZHOTOVITELE"/>
      <w:bookmarkEnd w:id="68"/>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w:t>
      </w:r>
      <w:proofErr w:type="gramStart"/>
      <w:r w:rsidRPr="001B4FCA">
        <w:rPr>
          <w:rFonts w:ascii="Calibri" w:eastAsia="Calibri" w:hAnsi="Calibri" w:cs="Times New Roman"/>
          <w:sz w:val="18"/>
          <w:szCs w:val="18"/>
        </w:rPr>
        <w:t>souladu :</w:t>
      </w:r>
      <w:proofErr w:type="gramEnd"/>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9" w:name="ČÁST_IV._PODZHOTOVITELÉ"/>
      <w:bookmarkEnd w:id="69"/>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V._PŘEDMĚT_A_ROZSAH_DÍLA"/>
      <w:bookmarkEnd w:id="70"/>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71" w:name="ČÁST_VI._CENA_DÍLA"/>
      <w:bookmarkEnd w:id="71"/>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VII.__ZMĚNA_CENY"/>
      <w:bookmarkEnd w:id="72"/>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Změna ceny díla z důvodu (max. 20 %) </w:t>
      </w:r>
      <w:proofErr w:type="gramStart"/>
      <w:r w:rsidRPr="001B4FCA">
        <w:rPr>
          <w:rFonts w:ascii="Calibri" w:eastAsia="Calibri" w:hAnsi="Calibri" w:cs="Times New Roman"/>
          <w:sz w:val="18"/>
          <w:szCs w:val="18"/>
        </w:rPr>
        <w:t>víceprací :</w:t>
      </w:r>
      <w:proofErr w:type="gramEnd"/>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 xml:space="preserve">3) Změna ceny díla z důvodu </w:t>
      </w:r>
      <w:proofErr w:type="gramStart"/>
      <w:r w:rsidRPr="001B4FCA">
        <w:rPr>
          <w:rFonts w:ascii="Calibri" w:eastAsia="Calibri" w:hAnsi="Calibri" w:cs="Times New Roman"/>
          <w:sz w:val="18"/>
          <w:szCs w:val="18"/>
        </w:rPr>
        <w:t>méněprací :</w:t>
      </w:r>
      <w:proofErr w:type="gramEnd"/>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VIII._PLATEBNÍ_PODMÍNKY"/>
      <w:bookmarkEnd w:id="73"/>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lastRenderedPageBreak/>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(2) Částka rovnající se 20 % </w:t>
      </w:r>
      <w:proofErr w:type="gramStart"/>
      <w:r w:rsidRPr="001B4FCA">
        <w:rPr>
          <w:rFonts w:ascii="Calibri" w:eastAsia="Calibri" w:hAnsi="Calibri" w:cs="Times New Roman"/>
          <w:sz w:val="18"/>
          <w:szCs w:val="18"/>
        </w:rPr>
        <w:t>z  ceny</w:t>
      </w:r>
      <w:proofErr w:type="gramEnd"/>
      <w:r w:rsidRPr="001B4FCA">
        <w:rPr>
          <w:rFonts w:ascii="Calibri" w:eastAsia="Calibri" w:hAnsi="Calibri" w:cs="Times New Roman"/>
          <w:sz w:val="18"/>
          <w:szCs w:val="18"/>
        </w:rPr>
        <w:t xml:space="preserve">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Částka rovnající se zbývajícím </w:t>
      </w:r>
      <w:proofErr w:type="gramStart"/>
      <w:r w:rsidRPr="001B4FCA">
        <w:rPr>
          <w:rFonts w:ascii="Calibri" w:eastAsia="Calibri" w:hAnsi="Calibri" w:cs="Times New Roman"/>
          <w:sz w:val="18"/>
          <w:szCs w:val="18"/>
        </w:rPr>
        <w:t>50%</w:t>
      </w:r>
      <w:proofErr w:type="gramEnd"/>
      <w:r w:rsidRPr="001B4FCA">
        <w:rPr>
          <w:rFonts w:ascii="Calibri" w:eastAsia="Calibri" w:hAnsi="Calibri" w:cs="Times New Roman"/>
          <w:sz w:val="18"/>
          <w:szCs w:val="18"/>
        </w:rPr>
        <w:t xml:space="preserve">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6 :</w:t>
      </w:r>
      <w:proofErr w:type="gramEnd"/>
      <w:r w:rsidRPr="001B4FCA">
        <w:rPr>
          <w:rFonts w:ascii="Calibri" w:eastAsia="Calibri" w:hAnsi="Calibri" w:cs="Times New Roman"/>
          <w:b/>
          <w:bCs/>
          <w:sz w:val="18"/>
          <w:szCs w:val="18"/>
        </w:rPr>
        <w:t xml:space="preserve">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4" w:name="ČÁST_IX._VLASTNICTVÍ_DÍLA_A_NEBEZPEČÍ_ŠK"/>
      <w:bookmarkEnd w:id="74"/>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75" w:name="ČÁST_X.__POJIŠTĚNÍ_ZHOTOVITELE_A_DÍLA"/>
      <w:bookmarkEnd w:id="75"/>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_BANKOVNÍ_ZÁRUKY"/>
      <w:bookmarkEnd w:id="76"/>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7" w:name="ČÁST_XII.__STAVENIŠTĚ"/>
      <w:bookmarkEnd w:id="77"/>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poskytnout objednateli a osobám vykonávajícím funkci technického a autorského dozoru provozní prostory a zařízení nezbytné pro výkon jejich funkce při realizaci díla. Náklady s tímto spojené jsou v ceně díla včetně </w:t>
      </w:r>
      <w:r w:rsidRPr="001B4FCA">
        <w:rPr>
          <w:rFonts w:ascii="Calibri" w:eastAsia="Calibri" w:hAnsi="Calibri" w:cs="Times New Roman"/>
          <w:sz w:val="18"/>
          <w:szCs w:val="18"/>
        </w:rPr>
        <w:lastRenderedPageBreak/>
        <w:t>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7 :</w:t>
      </w:r>
      <w:proofErr w:type="gramEnd"/>
      <w:r w:rsidRPr="001B4FCA">
        <w:rPr>
          <w:rFonts w:ascii="Calibri" w:eastAsia="Calibri" w:hAnsi="Calibri" w:cs="Times New Roman"/>
          <w:b/>
          <w:bCs/>
          <w:sz w:val="18"/>
          <w:szCs w:val="18"/>
        </w:rPr>
        <w:t xml:space="preserve">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III.__PROVÁDĚNÍ_DÍLA_"/>
      <w:bookmarkEnd w:id="78"/>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5 :</w:t>
      </w:r>
      <w:proofErr w:type="gramEnd"/>
      <w:r w:rsidRPr="001B4FCA">
        <w:rPr>
          <w:rFonts w:ascii="Calibri" w:eastAsia="Calibri" w:hAnsi="Calibri" w:cs="Times New Roman"/>
          <w:b/>
          <w:bCs/>
          <w:sz w:val="18"/>
          <w:szCs w:val="18"/>
        </w:rPr>
        <w:t xml:space="preserve"> Kontrola provádění prací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9 :</w:t>
      </w:r>
      <w:proofErr w:type="gramEnd"/>
      <w:r w:rsidRPr="001B4FCA">
        <w:rPr>
          <w:rFonts w:ascii="Calibri" w:eastAsia="Calibri" w:hAnsi="Calibri" w:cs="Times New Roman"/>
          <w:b/>
          <w:bCs/>
          <w:sz w:val="18"/>
          <w:szCs w:val="18"/>
        </w:rPr>
        <w:t xml:space="preserve">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11 :</w:t>
      </w:r>
      <w:proofErr w:type="gramEnd"/>
      <w:r w:rsidRPr="001B4FCA">
        <w:rPr>
          <w:rFonts w:ascii="Calibri" w:eastAsia="Calibri" w:hAnsi="Calibri" w:cs="Times New Roman"/>
          <w:b/>
          <w:bCs/>
          <w:sz w:val="18"/>
          <w:szCs w:val="18"/>
        </w:rPr>
        <w:t xml:space="preserve">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IV.__TECHNOLOGICKÉ_ZAŘÍZENÍ"/>
      <w:bookmarkEnd w:id="79"/>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80" w:name="ČÁST_XV.__BEZPEČNOST_PRÁCE"/>
      <w:bookmarkEnd w:id="80"/>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VI.__KONTROLY,_ZKOUŠKY_A_REVIZE"/>
      <w:bookmarkEnd w:id="81"/>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82" w:name="ČÁST_XVII.__PŘEDÁNÍ_A_PŘEVZETÍ_DÍLA"/>
      <w:bookmarkEnd w:id="82"/>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5 :</w:t>
      </w:r>
      <w:proofErr w:type="gramEnd"/>
      <w:r w:rsidRPr="001B4FCA">
        <w:rPr>
          <w:rFonts w:ascii="Calibri" w:eastAsia="Calibri" w:hAnsi="Calibri" w:cs="Times New Roman"/>
          <w:b/>
          <w:bCs/>
          <w:sz w:val="18"/>
          <w:szCs w:val="18"/>
        </w:rPr>
        <w:t xml:space="preserve">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Povinným obsahem protokolu </w:t>
      </w:r>
      <w:proofErr w:type="gramStart"/>
      <w:r w:rsidRPr="001B4FCA">
        <w:rPr>
          <w:rFonts w:ascii="Calibri" w:eastAsia="Calibri" w:hAnsi="Calibri" w:cs="Times New Roman"/>
          <w:sz w:val="18"/>
          <w:szCs w:val="18"/>
        </w:rPr>
        <w:t>jsou :</w:t>
      </w:r>
      <w:proofErr w:type="gramEnd"/>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3" w:name="ČÁST_XVIII.__ODPOVĚDNOST_ZA_VADY_DÍLA"/>
      <w:bookmarkEnd w:id="83"/>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4" w:name="ČÁST_XIX._VYŠŠÍ_MOC"/>
      <w:bookmarkEnd w:id="84"/>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5" w:name="ČÁST_XX.__ZMĚNA_SMLOUVY"/>
      <w:bookmarkEnd w:id="85"/>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w:t>
      </w:r>
      <w:proofErr w:type="gramStart"/>
      <w:r w:rsidRPr="001B4FCA">
        <w:rPr>
          <w:rFonts w:ascii="Calibri" w:eastAsia="Calibri" w:hAnsi="Calibri" w:cs="Times New Roman"/>
          <w:sz w:val="18"/>
          <w:szCs w:val="18"/>
        </w:rPr>
        <w:t>příloh - všech</w:t>
      </w:r>
      <w:proofErr w:type="gramEnd"/>
      <w:r w:rsidRPr="001B4FCA">
        <w:rPr>
          <w:rFonts w:ascii="Calibri" w:eastAsia="Calibri" w:hAnsi="Calibri" w:cs="Times New Roman"/>
          <w:sz w:val="18"/>
          <w:szCs w:val="18"/>
        </w:rPr>
        <w:t xml:space="preserve">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6" w:name="ČÁST_XXI._PŘEVOD_PRÁV_A_POVINNOSTÍ_ZE_SM"/>
      <w:bookmarkEnd w:id="86"/>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7" w:name="ČÁST_XXII.__SMLUVNÍ_POKUTY_"/>
      <w:bookmarkEnd w:id="87"/>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88" w:name="_Hlk134182152"/>
      <w:r w:rsidRPr="001B4FCA">
        <w:rPr>
          <w:rFonts w:ascii="Calibri" w:eastAsia="Calibri" w:hAnsi="Calibri" w:cs="Times New Roman"/>
          <w:b/>
          <w:bCs/>
          <w:caps/>
          <w:sz w:val="18"/>
          <w:szCs w:val="18"/>
        </w:rPr>
        <w:t xml:space="preserve">SMLUVNÍ POKUTY </w:t>
      </w:r>
      <w:bookmarkEnd w:id="88"/>
      <w:r w:rsidRPr="001B4FCA">
        <w:rPr>
          <w:rFonts w:ascii="Calibri" w:eastAsia="Calibri" w:hAnsi="Calibri" w:cs="Times New Roman"/>
          <w:sz w:val="18"/>
          <w:szCs w:val="18"/>
        </w:rPr>
        <w:br/>
        <w:t xml:space="preserve">(1) V případě prodlení s úhradou peněžitého plnění je objednatel povinen zaplatit zhotoviteli smluvní pokutu ve výši </w:t>
      </w:r>
      <w:proofErr w:type="gramStart"/>
      <w:r w:rsidRPr="001B4FCA">
        <w:rPr>
          <w:rFonts w:ascii="Calibri" w:eastAsia="Calibri" w:hAnsi="Calibri" w:cs="Times New Roman"/>
          <w:sz w:val="18"/>
          <w:szCs w:val="18"/>
        </w:rPr>
        <w:t>0,03%</w:t>
      </w:r>
      <w:proofErr w:type="gramEnd"/>
      <w:r w:rsidRPr="001B4FCA">
        <w:rPr>
          <w:rFonts w:ascii="Calibri" w:eastAsia="Calibri" w:hAnsi="Calibri" w:cs="Times New Roman"/>
          <w:sz w:val="18"/>
          <w:szCs w:val="18"/>
        </w:rPr>
        <w:t xml:space="preserve">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 xml:space="preserve">(9) Pokud zhotovitel neodstraní oznámenou vadu v době 20 % doby (pracovních dnů) plnění díla dle smlouvy, ode dne jejího oznámení, uhradí objednateli smluvní pokutu ve výši 0,1 % z ceny díla, nejméně </w:t>
      </w:r>
      <w:proofErr w:type="gramStart"/>
      <w:r w:rsidRPr="001B4FCA">
        <w:rPr>
          <w:rFonts w:ascii="Calibri" w:eastAsia="Calibri" w:hAnsi="Calibri" w:cs="Times New Roman"/>
          <w:sz w:val="18"/>
          <w:szCs w:val="18"/>
        </w:rPr>
        <w:t>5.000,-</w:t>
      </w:r>
      <w:proofErr w:type="gramEnd"/>
      <w:r w:rsidRPr="001B4FCA">
        <w:rPr>
          <w:rFonts w:ascii="Calibri" w:eastAsia="Calibri" w:hAnsi="Calibri" w:cs="Times New Roman"/>
          <w:sz w:val="18"/>
          <w:szCs w:val="18"/>
        </w:rPr>
        <w:t xml:space="preserve">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89"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 xml:space="preserve">smluvní pokutu ve výši </w:t>
      </w:r>
      <w:proofErr w:type="gramStart"/>
      <w:r w:rsidRPr="001B4FCA">
        <w:rPr>
          <w:rFonts w:ascii="Calibri" w:eastAsia="Calibri" w:hAnsi="Calibri" w:cs="Times New Roman"/>
          <w:sz w:val="18"/>
          <w:szCs w:val="18"/>
        </w:rPr>
        <w:t>50.000,-</w:t>
      </w:r>
      <w:proofErr w:type="gramEnd"/>
      <w:r w:rsidRPr="001B4FCA">
        <w:rPr>
          <w:rFonts w:ascii="Calibri" w:eastAsia="Calibri" w:hAnsi="Calibri" w:cs="Times New Roman"/>
          <w:sz w:val="18"/>
          <w:szCs w:val="18"/>
        </w:rPr>
        <w:t xml:space="preserve"> Kč za porušení kterékoli z následujících povinností uvedených pod písm. a – f) a den prodlení:</w:t>
      </w:r>
    </w:p>
    <w:bookmarkEnd w:id="89"/>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40.000,-</w:t>
      </w:r>
      <w:proofErr w:type="gramEnd"/>
      <w:r w:rsidRPr="001B4FCA">
        <w:rPr>
          <w:rFonts w:ascii="Calibri" w:eastAsia="Calibri" w:hAnsi="Calibri" w:cs="Times New Roman"/>
          <w:sz w:val="18"/>
          <w:szCs w:val="18"/>
        </w:rPr>
        <w:t xml:space="preserve">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j) bourací práce jsou prováděny v rozporu s částí XII přílohy č. 3 nařízení </w:t>
      </w:r>
      <w:proofErr w:type="gramStart"/>
      <w:r w:rsidRPr="001B4FCA">
        <w:rPr>
          <w:rFonts w:ascii="Calibri" w:eastAsia="Calibri" w:hAnsi="Calibri" w:cs="Times New Roman"/>
          <w:sz w:val="18"/>
          <w:szCs w:val="18"/>
        </w:rPr>
        <w:t>vlády  č.</w:t>
      </w:r>
      <w:proofErr w:type="gramEnd"/>
      <w:r w:rsidRPr="001B4FCA">
        <w:rPr>
          <w:rFonts w:ascii="Calibri" w:eastAsia="Calibri" w:hAnsi="Calibri" w:cs="Times New Roman"/>
          <w:sz w:val="18"/>
          <w:szCs w:val="18"/>
        </w:rPr>
        <w:t xml:space="preserve">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20.000,-</w:t>
      </w:r>
      <w:proofErr w:type="gramEnd"/>
      <w:r w:rsidRPr="001B4FCA">
        <w:rPr>
          <w:rFonts w:ascii="Calibri" w:eastAsia="Calibri" w:hAnsi="Calibri" w:cs="Times New Roman"/>
          <w:sz w:val="18"/>
          <w:szCs w:val="18"/>
        </w:rPr>
        <w:t xml:space="preserve">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15.000,-</w:t>
      </w:r>
      <w:proofErr w:type="gramEnd"/>
      <w:r w:rsidRPr="001B4FCA">
        <w:rPr>
          <w:rFonts w:ascii="Calibri" w:eastAsia="Calibri" w:hAnsi="Calibri" w:cs="Times New Roman"/>
          <w:sz w:val="18"/>
          <w:szCs w:val="18"/>
        </w:rPr>
        <w:t xml:space="preserve">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10.000,-</w:t>
      </w:r>
      <w:proofErr w:type="gramEnd"/>
      <w:r w:rsidRPr="001B4FCA">
        <w:rPr>
          <w:rFonts w:ascii="Calibri" w:eastAsia="Calibri" w:hAnsi="Calibri" w:cs="Times New Roman"/>
          <w:sz w:val="18"/>
          <w:szCs w:val="18"/>
        </w:rPr>
        <w:t xml:space="preserve">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11. Uvedené částky se zvyšují o </w:t>
      </w:r>
      <w:proofErr w:type="gramStart"/>
      <w:r w:rsidRPr="001B4FCA">
        <w:rPr>
          <w:rFonts w:ascii="Calibri" w:eastAsia="Calibri" w:hAnsi="Calibri" w:cs="Times New Roman"/>
          <w:sz w:val="18"/>
          <w:szCs w:val="18"/>
        </w:rPr>
        <w:t>100%</w:t>
      </w:r>
      <w:proofErr w:type="gramEnd"/>
      <w:r w:rsidRPr="001B4FCA">
        <w:rPr>
          <w:rFonts w:ascii="Calibri" w:eastAsia="Calibri" w:hAnsi="Calibri" w:cs="Times New Roman"/>
          <w:sz w:val="18"/>
          <w:szCs w:val="18"/>
        </w:rPr>
        <w:t xml:space="preserve">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90" w:name="ČÁST_XXIII.__DŮVĚRNÉ_INFORMACE_A_DUŠEVNÍ"/>
      <w:bookmarkEnd w:id="9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91" w:name="ČÁST_XXIV.__ODSTOUPENÍ_OD_SMLOUVY"/>
      <w:bookmarkEnd w:id="9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w:t>
      </w:r>
      <w:proofErr w:type="gramStart"/>
      <w:r w:rsidRPr="001B4FCA">
        <w:rPr>
          <w:rFonts w:ascii="Calibri" w:eastAsia="Calibri" w:hAnsi="Calibri" w:cs="Times New Roman"/>
          <w:b/>
          <w:sz w:val="18"/>
          <w:szCs w:val="18"/>
        </w:rPr>
        <w:t>4 :</w:t>
      </w:r>
      <w:proofErr w:type="gramEnd"/>
      <w:r w:rsidRPr="001B4FCA">
        <w:rPr>
          <w:rFonts w:ascii="Calibri" w:eastAsia="Calibri" w:hAnsi="Calibri" w:cs="Times New Roman"/>
          <w:b/>
          <w:sz w:val="18"/>
          <w:szCs w:val="18"/>
        </w:rPr>
        <w:t xml:space="preserve">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w:t>
      </w:r>
      <w:proofErr w:type="gramStart"/>
      <w:r w:rsidRPr="001B4FCA">
        <w:rPr>
          <w:rFonts w:ascii="Calibri" w:eastAsia="Calibri" w:hAnsi="Calibri" w:cs="Times New Roman"/>
          <w:color w:val="000000"/>
          <w:sz w:val="18"/>
          <w:szCs w:val="18"/>
        </w:rPr>
        <w:t>30 denní</w:t>
      </w:r>
      <w:proofErr w:type="gramEnd"/>
      <w:r w:rsidRPr="001B4FCA">
        <w:rPr>
          <w:rFonts w:ascii="Calibri" w:eastAsia="Calibri" w:hAnsi="Calibri" w:cs="Times New Roman"/>
          <w:color w:val="000000"/>
          <w:sz w:val="18"/>
          <w:szCs w:val="18"/>
        </w:rPr>
        <w:t xml:space="preserve">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92" w:name="ČÁST_XXV._ŘEŠENÍ_SPORŮ"/>
      <w:bookmarkEnd w:id="9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w:t>
      </w:r>
      <w:proofErr w:type="gramStart"/>
      <w:r w:rsidRPr="001B4FCA">
        <w:rPr>
          <w:rFonts w:ascii="Calibri" w:eastAsia="Calibri" w:hAnsi="Calibri" w:cs="Times New Roman"/>
          <w:sz w:val="18"/>
          <w:szCs w:val="18"/>
        </w:rPr>
        <w:t>)  Veškeré</w:t>
      </w:r>
      <w:proofErr w:type="gramEnd"/>
      <w:r w:rsidRPr="001B4FCA">
        <w:rPr>
          <w:rFonts w:ascii="Calibri" w:eastAsia="Calibri" w:hAnsi="Calibri" w:cs="Times New Roman"/>
          <w:sz w:val="18"/>
          <w:szCs w:val="18"/>
        </w:rPr>
        <w:t xml:space="preserve">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7250F7">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7079" w14:textId="77777777" w:rsidR="003A3D9A" w:rsidRDefault="003A3D9A" w:rsidP="001B4FCA">
      <w:pPr>
        <w:spacing w:after="0" w:line="240" w:lineRule="auto"/>
      </w:pPr>
      <w:r>
        <w:separator/>
      </w:r>
    </w:p>
  </w:endnote>
  <w:endnote w:type="continuationSeparator" w:id="0">
    <w:p w14:paraId="44D33F5D" w14:textId="77777777" w:rsidR="003A3D9A" w:rsidRDefault="003A3D9A"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AD25" w14:textId="77777777" w:rsidR="00EC7156" w:rsidRDefault="00000000">
    <w:pPr>
      <w:pStyle w:val="Zpat"/>
      <w:jc w:val="right"/>
    </w:pPr>
  </w:p>
  <w:p w14:paraId="32574B78" w14:textId="77777777" w:rsidR="00EC7156" w:rsidRPr="00CE140B" w:rsidRDefault="00000000"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6543" w14:textId="77777777" w:rsidR="00482CB4"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EC7156" w:rsidRPr="006B6D14" w:rsidRDefault="00000000">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E131" w14:textId="77777777" w:rsidR="003A3D9A" w:rsidRDefault="003A3D9A" w:rsidP="001B4FCA">
      <w:pPr>
        <w:spacing w:after="0" w:line="240" w:lineRule="auto"/>
      </w:pPr>
      <w:r>
        <w:separator/>
      </w:r>
    </w:p>
  </w:footnote>
  <w:footnote w:type="continuationSeparator" w:id="0">
    <w:p w14:paraId="218726D6" w14:textId="77777777" w:rsidR="003A3D9A" w:rsidRDefault="003A3D9A"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EC7156" w:rsidRPr="007928A1" w:rsidRDefault="00000000">
    <w:pPr>
      <w:pStyle w:val="Zhlav1"/>
      <w:rPr>
        <w:sz w:val="20"/>
        <w:szCs w:val="20"/>
      </w:rPr>
    </w:pPr>
  </w:p>
  <w:p w14:paraId="127D80B4" w14:textId="77777777" w:rsidR="00EC7156" w:rsidRDefault="00000000">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93B7A"/>
    <w:rsid w:val="001B4FCA"/>
    <w:rsid w:val="001D124A"/>
    <w:rsid w:val="001D2A9D"/>
    <w:rsid w:val="0020191F"/>
    <w:rsid w:val="002C07FF"/>
    <w:rsid w:val="002E02A4"/>
    <w:rsid w:val="003A3D9A"/>
    <w:rsid w:val="003E77E7"/>
    <w:rsid w:val="00405F93"/>
    <w:rsid w:val="00434DEB"/>
    <w:rsid w:val="0048796B"/>
    <w:rsid w:val="004B67E0"/>
    <w:rsid w:val="004E4676"/>
    <w:rsid w:val="00516A19"/>
    <w:rsid w:val="005619F2"/>
    <w:rsid w:val="00566135"/>
    <w:rsid w:val="005A477F"/>
    <w:rsid w:val="005E00A7"/>
    <w:rsid w:val="00600BA5"/>
    <w:rsid w:val="00677805"/>
    <w:rsid w:val="006B2073"/>
    <w:rsid w:val="006B3B6F"/>
    <w:rsid w:val="006E06FD"/>
    <w:rsid w:val="007250F7"/>
    <w:rsid w:val="00736C4A"/>
    <w:rsid w:val="007858CD"/>
    <w:rsid w:val="007B7ED2"/>
    <w:rsid w:val="007E7CED"/>
    <w:rsid w:val="008224E1"/>
    <w:rsid w:val="008A04EA"/>
    <w:rsid w:val="009140D9"/>
    <w:rsid w:val="00953735"/>
    <w:rsid w:val="0096462A"/>
    <w:rsid w:val="00972FF5"/>
    <w:rsid w:val="009C2B67"/>
    <w:rsid w:val="009C4057"/>
    <w:rsid w:val="00A04042"/>
    <w:rsid w:val="00AF5CF1"/>
    <w:rsid w:val="00B374F3"/>
    <w:rsid w:val="00B5101E"/>
    <w:rsid w:val="00BB2683"/>
    <w:rsid w:val="00BD0BED"/>
    <w:rsid w:val="00C32A2B"/>
    <w:rsid w:val="00C606C4"/>
    <w:rsid w:val="00C83636"/>
    <w:rsid w:val="00CB50F5"/>
    <w:rsid w:val="00CE6091"/>
    <w:rsid w:val="00D217DF"/>
    <w:rsid w:val="00D500B9"/>
    <w:rsid w:val="00DE3B70"/>
    <w:rsid w:val="00E54B76"/>
    <w:rsid w:val="00E93562"/>
    <w:rsid w:val="00F257DE"/>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ebnistandardy.cz/default.asp?Typ=1&amp;ID=3&amp;Pop=1&amp;IDm=3249691&amp;Menu=V%9Aeobecn%E9%20obchodn%ED%20podm%EDnky%20pro%20zhotoven%ED%20stavby" TargetMode="External"/><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10312</Words>
  <Characters>60844</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Bc. Krajčová Andrea, Dis</cp:lastModifiedBy>
  <cp:revision>2</cp:revision>
  <dcterms:created xsi:type="dcterms:W3CDTF">2023-06-02T07:17:00Z</dcterms:created>
  <dcterms:modified xsi:type="dcterms:W3CDTF">2023-06-02T07:17:00Z</dcterms:modified>
</cp:coreProperties>
</file>