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177970D1" w14:textId="53B36DEB" w:rsidR="00A06037" w:rsidRDefault="00A06037" w:rsidP="00A06037">
      <w:pPr>
        <w:tabs>
          <w:tab w:val="left" w:pos="2910"/>
        </w:tabs>
        <w:ind w:left="2832" w:hanging="2832"/>
        <w:rPr>
          <w:rFonts w:ascii="Arial" w:hAnsi="Arial" w:cs="Arial"/>
          <w:sz w:val="20"/>
          <w:szCs w:val="20"/>
        </w:rPr>
      </w:pPr>
      <w:r w:rsidRPr="00A06037">
        <w:rPr>
          <w:rFonts w:ascii="Arial" w:hAnsi="Arial" w:cs="Arial"/>
          <w:sz w:val="20"/>
          <w:szCs w:val="20"/>
          <w:u w:val="single"/>
        </w:rPr>
        <w:t>Objednatel</w:t>
      </w:r>
      <w:r w:rsidRPr="00F07CEE">
        <w:rPr>
          <w:rFonts w:ascii="Arial" w:hAnsi="Arial" w:cs="Arial"/>
          <w:sz w:val="20"/>
          <w:szCs w:val="20"/>
        </w:rPr>
        <w:t xml:space="preserve">:  </w:t>
      </w:r>
      <w:r>
        <w:rPr>
          <w:rFonts w:ascii="Arial" w:hAnsi="Arial" w:cs="Arial"/>
          <w:sz w:val="20"/>
          <w:szCs w:val="20"/>
        </w:rPr>
        <w:tab/>
      </w:r>
      <w:bookmarkStart w:id="0" w:name="_Hlk213240995"/>
      <w:r w:rsidRPr="00CC715D">
        <w:rPr>
          <w:rFonts w:ascii="Arial" w:hAnsi="Arial" w:cs="Arial"/>
          <w:sz w:val="20"/>
          <w:szCs w:val="20"/>
        </w:rPr>
        <w:t xml:space="preserve">Společenství vlastníků </w:t>
      </w:r>
      <w:bookmarkStart w:id="1" w:name="_Hlk213240730"/>
      <w:r w:rsidRPr="00CC715D">
        <w:rPr>
          <w:rFonts w:ascii="Arial" w:hAnsi="Arial" w:cs="Arial"/>
          <w:sz w:val="20"/>
          <w:szCs w:val="20"/>
        </w:rPr>
        <w:t>Kollárova 1274, 1275, 1276, Havířov, Podlesí</w:t>
      </w:r>
      <w:bookmarkEnd w:id="0"/>
      <w:bookmarkEnd w:id="1"/>
    </w:p>
    <w:p w14:paraId="28E9C105"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A9E998C" w14:textId="77777777" w:rsidR="00A06037" w:rsidRDefault="00A06037" w:rsidP="00A06037">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r>
      <w:r w:rsidRPr="00CC715D">
        <w:rPr>
          <w:rFonts w:ascii="Arial" w:hAnsi="Arial" w:cs="Arial"/>
          <w:sz w:val="20"/>
          <w:szCs w:val="20"/>
        </w:rPr>
        <w:t>04621034</w:t>
      </w:r>
      <w:r w:rsidRPr="00F07CEE">
        <w:rPr>
          <w:rFonts w:ascii="Arial" w:hAnsi="Arial" w:cs="Arial"/>
          <w:sz w:val="20"/>
          <w:szCs w:val="20"/>
        </w:rPr>
        <w:tab/>
      </w:r>
      <w:r>
        <w:rPr>
          <w:rFonts w:ascii="Arial" w:hAnsi="Arial" w:cs="Arial"/>
          <w:sz w:val="20"/>
          <w:szCs w:val="20"/>
        </w:rPr>
        <w:tab/>
      </w:r>
    </w:p>
    <w:p w14:paraId="21755EF3" w14:textId="77777777" w:rsidR="00A06037" w:rsidRPr="00F07CEE" w:rsidRDefault="00A06037" w:rsidP="00A06037">
      <w:pPr>
        <w:tabs>
          <w:tab w:val="left" w:pos="2160"/>
        </w:tabs>
        <w:ind w:left="2832" w:hanging="2832"/>
        <w:rPr>
          <w:rFonts w:ascii="Arial" w:hAnsi="Arial" w:cs="Arial"/>
          <w:sz w:val="20"/>
          <w:szCs w:val="20"/>
        </w:rPr>
      </w:pPr>
      <w:r>
        <w:rPr>
          <w:rFonts w:ascii="Arial" w:hAnsi="Arial" w:cs="Arial"/>
          <w:sz w:val="20"/>
          <w:szCs w:val="20"/>
        </w:rPr>
        <w:t xml:space="preserve">Zastoupeno:                               </w:t>
      </w:r>
      <w:bookmarkStart w:id="2"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2"/>
    <w:p w14:paraId="2EC84C42"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proofErr w:type="spellStart"/>
      <w:r>
        <w:rPr>
          <w:rFonts w:ascii="Arial" w:hAnsi="Arial" w:cs="Arial"/>
          <w:sz w:val="20"/>
          <w:szCs w:val="20"/>
        </w:rPr>
        <w:t>Hornosušská</w:t>
      </w:r>
      <w:proofErr w:type="spellEnd"/>
      <w:r>
        <w:rPr>
          <w:rFonts w:ascii="Arial" w:hAnsi="Arial" w:cs="Arial"/>
          <w:sz w:val="20"/>
          <w:szCs w:val="20"/>
        </w:rPr>
        <w:t xml:space="preserve">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14E2F00" w14:textId="79AACBF1" w:rsidR="00A06037" w:rsidRDefault="00A06037" w:rsidP="00A06037">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sidR="00294EC6">
        <w:rPr>
          <w:rFonts w:ascii="Arial" w:hAnsi="Arial" w:cs="Arial"/>
          <w:sz w:val="20"/>
          <w:szCs w:val="20"/>
        </w:rPr>
        <w:t>Pavlem Šafránem</w:t>
      </w:r>
      <w:r>
        <w:rPr>
          <w:rFonts w:ascii="Arial" w:hAnsi="Arial" w:cs="Arial"/>
          <w:sz w:val="20"/>
          <w:szCs w:val="20"/>
        </w:rPr>
        <w:t xml:space="preserve">, </w:t>
      </w:r>
      <w:r w:rsidR="00294EC6">
        <w:rPr>
          <w:rFonts w:ascii="Arial" w:hAnsi="Arial" w:cs="Arial"/>
          <w:sz w:val="20"/>
          <w:szCs w:val="20"/>
        </w:rPr>
        <w:t>místo</w:t>
      </w:r>
      <w:r>
        <w:rPr>
          <w:rFonts w:ascii="Arial" w:hAnsi="Arial" w:cs="Arial"/>
          <w:sz w:val="20"/>
          <w:szCs w:val="20"/>
        </w:rPr>
        <w:t xml:space="preserve">předsedou představenstva a </w:t>
      </w:r>
    </w:p>
    <w:p w14:paraId="4F6DE56C" w14:textId="77777777" w:rsidR="00A06037" w:rsidRDefault="00A06037" w:rsidP="00A06037">
      <w:pPr>
        <w:ind w:left="2832"/>
        <w:rPr>
          <w:rFonts w:ascii="Arial" w:hAnsi="Arial" w:cs="Arial"/>
          <w:sz w:val="20"/>
          <w:szCs w:val="20"/>
        </w:rPr>
      </w:pPr>
      <w:r>
        <w:rPr>
          <w:rFonts w:ascii="Arial" w:hAnsi="Arial" w:cs="Arial"/>
          <w:sz w:val="20"/>
          <w:szCs w:val="20"/>
        </w:rPr>
        <w:t xml:space="preserve">Ing. Světlanou </w:t>
      </w:r>
      <w:proofErr w:type="spellStart"/>
      <w:r>
        <w:rPr>
          <w:rFonts w:ascii="Arial" w:hAnsi="Arial" w:cs="Arial"/>
          <w:sz w:val="20"/>
          <w:szCs w:val="20"/>
        </w:rPr>
        <w:t>Kravčenkovou</w:t>
      </w:r>
      <w:proofErr w:type="spellEnd"/>
      <w:r>
        <w:rPr>
          <w:rFonts w:ascii="Arial" w:hAnsi="Arial" w:cs="Arial"/>
          <w:sz w:val="20"/>
          <w:szCs w:val="20"/>
        </w:rPr>
        <w:t>,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spojení :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proofErr w:type="spellStart"/>
      <w:r w:rsidRPr="00A06037">
        <w:rPr>
          <w:rFonts w:ascii="Arial" w:hAnsi="Arial" w:cs="Arial"/>
          <w:sz w:val="20"/>
          <w:szCs w:val="20"/>
        </w:rPr>
        <w:t>č.ú</w:t>
      </w:r>
      <w:proofErr w:type="spellEnd"/>
      <w:r w:rsidRPr="00A06037">
        <w:rPr>
          <w:rFonts w:ascii="Arial" w:hAnsi="Arial" w:cs="Arial"/>
          <w:sz w:val="20"/>
          <w:szCs w:val="20"/>
        </w:rPr>
        <w:t>.:</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IČ :</w:t>
      </w:r>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DIČ :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Zapsán u:</w:t>
      </w:r>
      <w:r w:rsidR="00A06037">
        <w:rPr>
          <w:rFonts w:ascii="Arial" w:hAnsi="Arial" w:cs="Arial"/>
          <w:sz w:val="20"/>
          <w:szCs w:val="20"/>
        </w:rPr>
        <w:t xml:space="preserve">                                    K</w:t>
      </w:r>
      <w:r w:rsidRPr="00A06037">
        <w:rPr>
          <w:rFonts w:ascii="Arial" w:hAnsi="Arial" w:cs="Arial"/>
          <w:sz w:val="20"/>
          <w:szCs w:val="20"/>
        </w:rPr>
        <w:t xml:space="preserve">S v Ostravě, OR oddíl </w:t>
      </w:r>
      <w:proofErr w:type="spellStart"/>
      <w:r w:rsidRPr="00A06037">
        <w:rPr>
          <w:rFonts w:ascii="Arial" w:hAnsi="Arial" w:cs="Arial"/>
          <w:sz w:val="20"/>
          <w:szCs w:val="20"/>
        </w:rPr>
        <w:t>DrXXII</w:t>
      </w:r>
      <w:proofErr w:type="spellEnd"/>
      <w:r w:rsidRPr="00A06037">
        <w:rPr>
          <w:rFonts w:ascii="Arial" w:hAnsi="Arial" w:cs="Arial"/>
          <w:sz w:val="20"/>
          <w:szCs w:val="20"/>
        </w:rPr>
        <w:t>,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77777777"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77777777"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p>
    <w:p w14:paraId="09FA68A5"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7777777" w:rsidR="00B42186" w:rsidRDefault="00FB3624">
      <w:pPr>
        <w:tabs>
          <w:tab w:val="left" w:pos="3119"/>
        </w:tabs>
        <w:jc w:val="left"/>
        <w:rPr>
          <w:rFonts w:ascii="Arial" w:hAnsi="Arial" w:cs="Arial"/>
          <w:sz w:val="20"/>
          <w:szCs w:val="20"/>
        </w:rPr>
      </w:pPr>
      <w:r>
        <w:rPr>
          <w:rFonts w:ascii="Arial" w:hAnsi="Arial" w:cs="Arial"/>
          <w:sz w:val="20"/>
          <w:szCs w:val="20"/>
        </w:rPr>
        <w:t>IČ :</w:t>
      </w:r>
      <w:r>
        <w:rPr>
          <w:rFonts w:ascii="Arial" w:hAnsi="Arial" w:cs="Arial"/>
          <w:sz w:val="20"/>
          <w:szCs w:val="20"/>
        </w:rPr>
        <w:tab/>
      </w:r>
    </w:p>
    <w:p w14:paraId="52362B79" w14:textId="77777777" w:rsidR="00B42186" w:rsidRDefault="00FB3624">
      <w:pPr>
        <w:tabs>
          <w:tab w:val="left" w:pos="3119"/>
        </w:tabs>
        <w:jc w:val="left"/>
        <w:rPr>
          <w:rFonts w:ascii="Arial" w:hAnsi="Arial" w:cs="Arial"/>
          <w:sz w:val="20"/>
          <w:szCs w:val="20"/>
        </w:rPr>
      </w:pPr>
      <w:r>
        <w:rPr>
          <w:rFonts w:ascii="Arial" w:hAnsi="Arial" w:cs="Arial"/>
          <w:sz w:val="20"/>
          <w:szCs w:val="20"/>
        </w:rPr>
        <w:t xml:space="preserve">DIČ :   </w:t>
      </w:r>
      <w:r>
        <w:rPr>
          <w:rFonts w:ascii="Arial" w:hAnsi="Arial" w:cs="Arial"/>
          <w:sz w:val="20"/>
          <w:szCs w:val="20"/>
        </w:rPr>
        <w:tab/>
      </w:r>
    </w:p>
    <w:p w14:paraId="66354AE5" w14:textId="77777777" w:rsidR="00703076" w:rsidRDefault="00FB3624">
      <w:pPr>
        <w:tabs>
          <w:tab w:val="left" w:pos="1134"/>
          <w:tab w:val="left" w:pos="3119"/>
        </w:tabs>
        <w:jc w:val="left"/>
        <w:rPr>
          <w:rFonts w:ascii="Arial" w:hAnsi="Arial" w:cs="Arial"/>
          <w:sz w:val="20"/>
          <w:szCs w:val="20"/>
        </w:rPr>
      </w:pPr>
      <w:r>
        <w:rPr>
          <w:rFonts w:ascii="Arial" w:hAnsi="Arial" w:cs="Arial"/>
          <w:sz w:val="20"/>
          <w:szCs w:val="20"/>
        </w:rPr>
        <w:t>Zapsán u:</w:t>
      </w:r>
    </w:p>
    <w:p w14:paraId="4F695151" w14:textId="77777777" w:rsidR="00703076" w:rsidRDefault="00703076">
      <w:pPr>
        <w:tabs>
          <w:tab w:val="left" w:pos="1134"/>
          <w:tab w:val="left" w:pos="3119"/>
        </w:tabs>
        <w:jc w:val="left"/>
        <w:rPr>
          <w:rFonts w:ascii="Arial" w:hAnsi="Arial" w:cs="Arial"/>
          <w:sz w:val="20"/>
          <w:szCs w:val="20"/>
        </w:rPr>
      </w:pPr>
      <w:r>
        <w:rPr>
          <w:rFonts w:ascii="Arial" w:hAnsi="Arial" w:cs="Arial"/>
          <w:sz w:val="20"/>
          <w:szCs w:val="20"/>
        </w:rPr>
        <w:t>Bankovní spojení:</w:t>
      </w:r>
    </w:p>
    <w:p w14:paraId="032E9C39" w14:textId="4EF55BD7" w:rsidR="00B42186" w:rsidRDefault="00703076">
      <w:pPr>
        <w:tabs>
          <w:tab w:val="left" w:pos="1134"/>
          <w:tab w:val="left" w:pos="3119"/>
        </w:tabs>
        <w:jc w:val="left"/>
        <w:rPr>
          <w:rFonts w:ascii="Arial" w:hAnsi="Arial" w:cs="Arial"/>
          <w:sz w:val="20"/>
          <w:szCs w:val="20"/>
        </w:rPr>
      </w:pPr>
      <w:proofErr w:type="spellStart"/>
      <w:r>
        <w:rPr>
          <w:rFonts w:ascii="Arial" w:hAnsi="Arial" w:cs="Arial"/>
          <w:sz w:val="20"/>
          <w:szCs w:val="20"/>
        </w:rPr>
        <w:t>č.účtu</w:t>
      </w:r>
      <w:proofErr w:type="spellEnd"/>
      <w:r>
        <w:rPr>
          <w:rFonts w:ascii="Arial" w:hAnsi="Arial" w:cs="Arial"/>
          <w:sz w:val="20"/>
          <w:szCs w:val="20"/>
        </w:rPr>
        <w:t>:</w:t>
      </w:r>
      <w:r w:rsidR="00FB3624">
        <w:rPr>
          <w:rFonts w:ascii="Arial" w:hAnsi="Arial" w:cs="Arial"/>
          <w:sz w:val="20"/>
          <w:szCs w:val="20"/>
        </w:rPr>
        <w:tab/>
        <w:t xml:space="preserve">                </w:t>
      </w:r>
      <w:r w:rsidR="00FB3624">
        <w:rPr>
          <w:rFonts w:ascii="Arial" w:hAnsi="Arial" w:cs="Arial"/>
          <w:sz w:val="20"/>
          <w:szCs w:val="20"/>
        </w:rPr>
        <w:tab/>
      </w:r>
    </w:p>
    <w:p w14:paraId="2E2BF353" w14:textId="73488823" w:rsidR="00B42186" w:rsidRDefault="000656D6" w:rsidP="000656D6">
      <w:pPr>
        <w:spacing w:after="200" w:line="276" w:lineRule="auto"/>
        <w:contextualSpacing/>
        <w:jc w:val="left"/>
        <w:rPr>
          <w:rFonts w:ascii="Arial" w:hAnsi="Arial" w:cs="Arial"/>
          <w:sz w:val="20"/>
          <w:szCs w:val="20"/>
        </w:rPr>
      </w:pPr>
      <w:r>
        <w:t xml:space="preserve">Plátce DPH </w:t>
      </w:r>
      <w:r>
        <w:tab/>
      </w:r>
      <w:r>
        <w:tab/>
      </w:r>
      <w:r>
        <w:tab/>
      </w: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2FD559F6" w:rsidR="00B42186" w:rsidRPr="00A06037" w:rsidRDefault="00FB3624" w:rsidP="00A06037">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r w:rsidR="00A06037" w:rsidRPr="00A06037">
        <w:rPr>
          <w:rFonts w:ascii="Arial" w:hAnsi="Arial" w:cs="Arial"/>
          <w:b/>
          <w:bCs/>
          <w:sz w:val="20"/>
          <w:szCs w:val="20"/>
        </w:rPr>
        <w:t>Kollárova 1274, 1275, 1276, Havířov, Podlesí</w:t>
      </w:r>
      <w:r w:rsidR="00703076" w:rsidRPr="00703076">
        <w:rPr>
          <w:rFonts w:ascii="Arial" w:hAnsi="Arial" w:cs="Arial"/>
          <w:sz w:val="20"/>
          <w:szCs w:val="20"/>
        </w:rPr>
        <w:t>, který má celkový</w:t>
      </w:r>
      <w:r w:rsidR="00703076">
        <w:rPr>
          <w:rFonts w:ascii="Arial" w:hAnsi="Arial" w:cs="Arial"/>
          <w:b/>
          <w:bCs/>
          <w:sz w:val="20"/>
          <w:szCs w:val="20"/>
        </w:rPr>
        <w:t xml:space="preserve"> počet bytových jednotek</w:t>
      </w:r>
      <w:r w:rsidR="002044C2">
        <w:rPr>
          <w:rFonts w:ascii="Arial" w:hAnsi="Arial" w:cs="Arial"/>
          <w:b/>
          <w:bCs/>
          <w:sz w:val="20"/>
          <w:szCs w:val="20"/>
        </w:rPr>
        <w:t xml:space="preserve"> 71.</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3F4C4926" w14:textId="6E0E4C64" w:rsidR="00AD0C2F" w:rsidRPr="00AD0C2F" w:rsidRDefault="00AD0C2F" w:rsidP="00AD0C2F">
      <w:pPr>
        <w:numPr>
          <w:ilvl w:val="0"/>
          <w:numId w:val="4"/>
        </w:numPr>
        <w:tabs>
          <w:tab w:val="left" w:pos="284"/>
        </w:tabs>
        <w:suppressAutoHyphens w:val="0"/>
        <w:jc w:val="left"/>
        <w:rPr>
          <w:rFonts w:ascii="Arial" w:hAnsi="Arial" w:cs="Arial"/>
          <w:sz w:val="20"/>
          <w:szCs w:val="20"/>
        </w:rPr>
      </w:pPr>
      <w:r>
        <w:rPr>
          <w:rFonts w:ascii="Tahoma" w:hAnsi="Tahoma" w:cs="Tahoma"/>
        </w:rPr>
        <w:t xml:space="preserve"> </w:t>
      </w:r>
      <w:r w:rsidRPr="00AD0C2F">
        <w:rPr>
          <w:rFonts w:ascii="Arial" w:hAnsi="Arial" w:cs="Arial"/>
          <w:sz w:val="20"/>
          <w:szCs w:val="20"/>
        </w:rPr>
        <w:t xml:space="preserve">Objednatel se zavazuje dodavateli uhradit odměnu za řádné a včasné provedení prací a </w:t>
      </w:r>
    </w:p>
    <w:p w14:paraId="0D6FB2EE" w14:textId="76A434C9" w:rsidR="00B42186" w:rsidRPr="00AD0C2F" w:rsidRDefault="00AD0C2F" w:rsidP="00AD0C2F">
      <w:pPr>
        <w:tabs>
          <w:tab w:val="left" w:pos="0"/>
          <w:tab w:val="left" w:pos="426"/>
          <w:tab w:val="left" w:pos="1080"/>
          <w:tab w:val="left" w:pos="2250"/>
          <w:tab w:val="left" w:pos="9356"/>
        </w:tabs>
        <w:overflowPunct w:val="0"/>
        <w:ind w:right="50"/>
        <w:jc w:val="left"/>
        <w:textAlignment w:val="baseline"/>
        <w:rPr>
          <w:rFonts w:ascii="Arial" w:hAnsi="Arial" w:cs="Arial"/>
          <w:sz w:val="20"/>
          <w:szCs w:val="20"/>
        </w:rPr>
      </w:pPr>
      <w:r w:rsidRPr="00AD0C2F">
        <w:rPr>
          <w:rFonts w:ascii="Arial" w:hAnsi="Arial" w:cs="Arial"/>
          <w:sz w:val="20"/>
          <w:szCs w:val="20"/>
        </w:rPr>
        <w:t xml:space="preserve">      služeb podle Přílohy č.1 této smlouvy za cenu dle </w:t>
      </w:r>
      <w:r>
        <w:rPr>
          <w:rFonts w:ascii="Arial" w:hAnsi="Arial" w:cs="Arial"/>
          <w:sz w:val="20"/>
          <w:szCs w:val="20"/>
        </w:rPr>
        <w:t>bodu IV.</w:t>
      </w:r>
      <w:r w:rsidRPr="00AD0C2F">
        <w:rPr>
          <w:rFonts w:ascii="Arial" w:hAnsi="Arial" w:cs="Arial"/>
          <w:sz w:val="20"/>
          <w:szCs w:val="20"/>
        </w:rPr>
        <w:t xml:space="preserve"> této smlouvy</w:t>
      </w:r>
      <w:r w:rsidR="00FB3624" w:rsidRPr="00AD0C2F">
        <w:rPr>
          <w:rFonts w:ascii="Arial" w:hAnsi="Arial" w:cs="Arial"/>
          <w:sz w:val="20"/>
          <w:szCs w:val="20"/>
        </w:rPr>
        <w:t xml:space="preserve">.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42464A35"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sidR="00AD0C2F">
        <w:rPr>
          <w:rFonts w:ascii="Arial" w:hAnsi="Arial" w:cs="Arial"/>
          <w:b/>
          <w:color w:val="000000"/>
          <w:sz w:val="20"/>
          <w:szCs w:val="20"/>
        </w:rPr>
        <w:t>P</w:t>
      </w:r>
      <w:r>
        <w:rPr>
          <w:rFonts w:ascii="Arial" w:hAnsi="Arial" w:cs="Arial"/>
          <w:b/>
          <w:color w:val="000000"/>
          <w:sz w:val="20"/>
          <w:szCs w:val="20"/>
        </w:rPr>
        <w:t xml:space="preserve">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6070C880" w14:textId="77777777" w:rsidR="00AD0C2F" w:rsidRDefault="00AD0C2F" w:rsidP="00AD0C2F">
      <w:pPr>
        <w:tabs>
          <w:tab w:val="left" w:pos="0"/>
          <w:tab w:val="left" w:pos="426"/>
        </w:tabs>
        <w:ind w:left="360" w:right="51"/>
        <w:rPr>
          <w:rFonts w:ascii="Arial" w:hAnsi="Arial" w:cs="Arial"/>
          <w:color w:val="000000"/>
          <w:sz w:val="20"/>
          <w:szCs w:val="20"/>
        </w:rPr>
      </w:pPr>
    </w:p>
    <w:p w14:paraId="12C811AF" w14:textId="1A59C8C8" w:rsidR="00AD0C2F" w:rsidRDefault="00AD0C2F">
      <w:pPr>
        <w:numPr>
          <w:ilvl w:val="0"/>
          <w:numId w:val="4"/>
        </w:numPr>
        <w:tabs>
          <w:tab w:val="left" w:pos="0"/>
          <w:tab w:val="left" w:pos="426"/>
        </w:tabs>
        <w:ind w:right="51"/>
        <w:rPr>
          <w:rFonts w:ascii="Arial" w:hAnsi="Arial" w:cs="Arial"/>
          <w:color w:val="000000"/>
          <w:sz w:val="20"/>
          <w:szCs w:val="20"/>
        </w:rPr>
      </w:pPr>
      <w:r w:rsidRPr="00AD0C2F">
        <w:rPr>
          <w:rFonts w:ascii="Arial" w:hAnsi="Arial" w:cs="Arial"/>
          <w:color w:val="000000"/>
          <w:sz w:val="20"/>
          <w:szCs w:val="20"/>
        </w:rPr>
        <w:t>Smlouva nabývá platnosti dnem podpisu obou smluvních stran a účinnosti od 01.</w:t>
      </w:r>
      <w:r>
        <w:rPr>
          <w:rFonts w:ascii="Arial" w:hAnsi="Arial" w:cs="Arial"/>
          <w:color w:val="000000"/>
          <w:sz w:val="20"/>
          <w:szCs w:val="20"/>
        </w:rPr>
        <w:t>01</w:t>
      </w:r>
      <w:r w:rsidRPr="00AD0C2F">
        <w:rPr>
          <w:rFonts w:ascii="Arial" w:hAnsi="Arial" w:cs="Arial"/>
          <w:color w:val="000000"/>
          <w:sz w:val="20"/>
          <w:szCs w:val="20"/>
        </w:rPr>
        <w:t>.202</w:t>
      </w:r>
      <w:r>
        <w:rPr>
          <w:rFonts w:ascii="Arial" w:hAnsi="Arial" w:cs="Arial"/>
          <w:color w:val="000000"/>
          <w:sz w:val="20"/>
          <w:szCs w:val="20"/>
        </w:rPr>
        <w:t>6</w:t>
      </w:r>
      <w:r w:rsidRPr="00AD0C2F">
        <w:rPr>
          <w:rFonts w:ascii="Arial" w:hAnsi="Arial" w:cs="Arial"/>
          <w:color w:val="000000"/>
          <w:sz w:val="20"/>
          <w:szCs w:val="20"/>
        </w:rPr>
        <w:t xml:space="preserve"> a uzavírá se na dobu neurčitou</w:t>
      </w:r>
      <w:r>
        <w:rPr>
          <w:rFonts w:ascii="Arial" w:hAnsi="Arial" w:cs="Arial"/>
          <w:color w:val="000000"/>
          <w:sz w:val="20"/>
          <w:szCs w:val="20"/>
        </w:rPr>
        <w:t>.</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0CB02227" w14:textId="3582D14D" w:rsidR="00B42186" w:rsidRDefault="00AD0C2F">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lastRenderedPageBreak/>
        <w:t>I</w:t>
      </w:r>
      <w:r w:rsidR="00FB3624">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39F2F49B"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w:t>
      </w:r>
      <w:r w:rsidR="00AD0C2F" w:rsidRPr="00866A0F">
        <w:rPr>
          <w:rFonts w:ascii="Arial" w:hAnsi="Arial" w:cs="Arial"/>
          <w:b/>
          <w:bCs/>
          <w:sz w:val="20"/>
          <w:szCs w:val="20"/>
        </w:rPr>
        <w:t>běžný úklid</w:t>
      </w:r>
      <w:r w:rsidRPr="00866A0F">
        <w:rPr>
          <w:rFonts w:ascii="Arial" w:hAnsi="Arial" w:cs="Arial"/>
          <w:b/>
          <w:bCs/>
          <w:sz w:val="20"/>
          <w:szCs w:val="20"/>
        </w:rPr>
        <w:t xml:space="preserve"> </w:t>
      </w:r>
      <w:r>
        <w:rPr>
          <w:rFonts w:ascii="Arial" w:hAnsi="Arial" w:cs="Arial"/>
          <w:sz w:val="20"/>
          <w:szCs w:val="20"/>
        </w:rPr>
        <w:t>podle této smlouvy činí</w:t>
      </w:r>
      <w:r w:rsidR="00AD0C2F">
        <w:rPr>
          <w:rFonts w:ascii="Arial" w:hAnsi="Arial" w:cs="Arial"/>
          <w:sz w:val="20"/>
          <w:szCs w:val="20"/>
        </w:rPr>
        <w:t xml:space="preserve"> za kalendářní měsíc</w:t>
      </w:r>
      <w:r>
        <w:rPr>
          <w:rFonts w:ascii="Arial" w:hAnsi="Arial" w:cs="Arial"/>
          <w:sz w:val="20"/>
          <w:szCs w:val="20"/>
        </w:rPr>
        <w:t xml:space="preserve">: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DPH  za 1 </w:t>
      </w:r>
      <w:proofErr w:type="spellStart"/>
      <w:r>
        <w:rPr>
          <w:rFonts w:ascii="Arial" w:hAnsi="Arial" w:cs="Arial"/>
          <w:sz w:val="20"/>
          <w:szCs w:val="20"/>
        </w:rPr>
        <w:t>b.j</w:t>
      </w:r>
      <w:proofErr w:type="spellEnd"/>
      <w:r>
        <w:rPr>
          <w:rFonts w:ascii="Arial" w:hAnsi="Arial" w:cs="Arial"/>
          <w:sz w:val="20"/>
          <w:szCs w:val="20"/>
        </w:rPr>
        <w:t xml:space="preserve">.: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DPH: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1AA418BF" w14:textId="745CEDFA" w:rsidR="00866A0F" w:rsidRPr="00866A0F" w:rsidRDefault="00866A0F" w:rsidP="00866A0F">
      <w:pPr>
        <w:pStyle w:val="Odstavecseseznamem"/>
        <w:numPr>
          <w:ilvl w:val="0"/>
          <w:numId w:val="7"/>
        </w:numPr>
        <w:rPr>
          <w:rFonts w:ascii="Arial" w:hAnsi="Arial" w:cs="Arial"/>
          <w:sz w:val="20"/>
        </w:rPr>
      </w:pPr>
      <w:r w:rsidRPr="00866A0F">
        <w:rPr>
          <w:rFonts w:ascii="Arial" w:hAnsi="Arial" w:cs="Arial"/>
          <w:sz w:val="20"/>
        </w:rPr>
        <w:t xml:space="preserve">Cena za </w:t>
      </w:r>
      <w:r w:rsidRPr="00866A0F">
        <w:rPr>
          <w:rFonts w:ascii="Arial" w:hAnsi="Arial" w:cs="Arial"/>
          <w:b/>
          <w:bCs/>
          <w:sz w:val="20"/>
        </w:rPr>
        <w:t>mimořádný úklid</w:t>
      </w:r>
      <w:r w:rsidRPr="00866A0F">
        <w:rPr>
          <w:rFonts w:ascii="Arial" w:hAnsi="Arial" w:cs="Arial"/>
          <w:sz w:val="20"/>
        </w:rPr>
        <w:t xml:space="preserve"> (extrémní znečištění)  společných  prostor, sklepů a  venkovních  prostor u hlavního vchodu (např. lidskými  nebo  zvířecími  exkrementy, zvratky  a pod.):</w:t>
      </w:r>
    </w:p>
    <w:p w14:paraId="534C74FA"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3730830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 xml:space="preserve">Cena bez DPH  za 1 </w:t>
      </w:r>
      <w:proofErr w:type="spellStart"/>
      <w:r w:rsidRPr="00866A0F">
        <w:rPr>
          <w:rFonts w:ascii="Arial" w:hAnsi="Arial" w:cs="Arial"/>
          <w:sz w:val="20"/>
          <w:szCs w:val="20"/>
        </w:rPr>
        <w:t>b.j</w:t>
      </w:r>
      <w:proofErr w:type="spellEnd"/>
      <w:r w:rsidRPr="00866A0F">
        <w:rPr>
          <w:rFonts w:ascii="Arial" w:hAnsi="Arial" w:cs="Arial"/>
          <w:sz w:val="20"/>
          <w:szCs w:val="20"/>
        </w:rPr>
        <w:t xml:space="preserve">.:        </w:t>
      </w:r>
      <w:r w:rsidRPr="00866A0F">
        <w:rPr>
          <w:rFonts w:ascii="Arial" w:hAnsi="Arial" w:cs="Arial"/>
          <w:sz w:val="20"/>
          <w:szCs w:val="20"/>
        </w:rPr>
        <w:tab/>
        <w:t>Kč</w:t>
      </w:r>
      <w:r w:rsidRPr="00866A0F">
        <w:rPr>
          <w:rFonts w:ascii="Arial" w:hAnsi="Arial" w:cs="Arial"/>
          <w:sz w:val="20"/>
          <w:szCs w:val="20"/>
        </w:rPr>
        <w:tab/>
      </w:r>
    </w:p>
    <w:p w14:paraId="5B20303C" w14:textId="77777777"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sazba DPH …    %:                                                                           Kč</w:t>
      </w:r>
      <w:r w:rsidRPr="00866A0F">
        <w:rPr>
          <w:rFonts w:ascii="Arial" w:hAnsi="Arial" w:cs="Arial"/>
          <w:sz w:val="20"/>
          <w:szCs w:val="20"/>
        </w:rPr>
        <w:tab/>
      </w:r>
    </w:p>
    <w:p w14:paraId="21BCE709" w14:textId="77777777" w:rsid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Cena s DPH:                                                                                     Kč</w:t>
      </w:r>
      <w:r w:rsidRPr="00866A0F">
        <w:rPr>
          <w:rFonts w:ascii="Arial" w:hAnsi="Arial" w:cs="Arial"/>
          <w:sz w:val="20"/>
          <w:szCs w:val="20"/>
        </w:rPr>
        <w:tab/>
      </w:r>
    </w:p>
    <w:p w14:paraId="7CE75592" w14:textId="4EBF7373" w:rsidR="00866A0F" w:rsidRPr="00866A0F" w:rsidRDefault="00866A0F" w:rsidP="00866A0F">
      <w:pPr>
        <w:pStyle w:val="Odstavecseseznamem"/>
        <w:pBdr>
          <w:top w:val="single" w:sz="4" w:space="1" w:color="000000"/>
          <w:left w:val="single" w:sz="4" w:space="0"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sidRPr="00866A0F">
        <w:rPr>
          <w:rFonts w:ascii="Arial" w:hAnsi="Arial" w:cs="Arial"/>
          <w:sz w:val="20"/>
          <w:szCs w:val="20"/>
        </w:rPr>
        <w:tab/>
      </w:r>
    </w:p>
    <w:p w14:paraId="5770AD47" w14:textId="77777777" w:rsidR="00866A0F" w:rsidRDefault="00866A0F" w:rsidP="00866A0F">
      <w:pPr>
        <w:ind w:left="360"/>
        <w:rPr>
          <w:rFonts w:ascii="Arial" w:hAnsi="Arial" w:cs="Arial"/>
          <w:sz w:val="20"/>
        </w:rPr>
      </w:pPr>
    </w:p>
    <w:p w14:paraId="61AAB36B" w14:textId="1A666A86" w:rsidR="00866A0F" w:rsidRPr="00866A0F" w:rsidRDefault="00866A0F" w:rsidP="00866A0F">
      <w:pPr>
        <w:ind w:left="360"/>
        <w:rPr>
          <w:rFonts w:ascii="Arial" w:hAnsi="Arial" w:cs="Arial"/>
          <w:sz w:val="20"/>
        </w:rPr>
      </w:pPr>
      <w:r w:rsidRPr="00866A0F">
        <w:rPr>
          <w:rFonts w:ascii="Arial" w:hAnsi="Arial" w:cs="Arial"/>
          <w:sz w:val="20"/>
        </w:rPr>
        <w:t xml:space="preserve">Tyto práce  budou  </w:t>
      </w:r>
      <w:r>
        <w:rPr>
          <w:rFonts w:ascii="Arial" w:hAnsi="Arial" w:cs="Arial"/>
          <w:sz w:val="20"/>
        </w:rPr>
        <w:t xml:space="preserve">zkontrolovány a </w:t>
      </w:r>
      <w:r w:rsidRPr="00866A0F">
        <w:rPr>
          <w:rFonts w:ascii="Arial" w:hAnsi="Arial" w:cs="Arial"/>
          <w:sz w:val="20"/>
        </w:rPr>
        <w:t>odsouhlasen</w:t>
      </w:r>
      <w:r>
        <w:rPr>
          <w:rFonts w:ascii="Arial" w:hAnsi="Arial" w:cs="Arial"/>
          <w:sz w:val="20"/>
        </w:rPr>
        <w:t xml:space="preserve">y vždy 2 osobami - </w:t>
      </w:r>
      <w:r w:rsidRPr="00866A0F">
        <w:rPr>
          <w:rFonts w:ascii="Arial" w:hAnsi="Arial" w:cs="Arial"/>
          <w:sz w:val="20"/>
        </w:rPr>
        <w:t xml:space="preserve"> osobou pověřenou za dům</w:t>
      </w:r>
      <w:r>
        <w:rPr>
          <w:rFonts w:ascii="Arial" w:hAnsi="Arial" w:cs="Arial"/>
          <w:sz w:val="20"/>
        </w:rPr>
        <w:t xml:space="preserve"> a alespoň 1 dalším nájemcem</w:t>
      </w:r>
      <w:r w:rsidR="00496598">
        <w:rPr>
          <w:rFonts w:ascii="Arial" w:hAnsi="Arial" w:cs="Arial"/>
          <w:sz w:val="20"/>
        </w:rPr>
        <w:t>/vlastníkem</w:t>
      </w:r>
      <w:r w:rsidRPr="00866A0F">
        <w:rPr>
          <w:rFonts w:ascii="Arial" w:hAnsi="Arial" w:cs="Arial"/>
          <w:sz w:val="20"/>
        </w:rPr>
        <w:t xml:space="preserve">. </w:t>
      </w:r>
    </w:p>
    <w:p w14:paraId="373A35EA" w14:textId="77777777" w:rsidR="00866A0F" w:rsidRDefault="00866A0F" w:rsidP="00866A0F">
      <w:pPr>
        <w:tabs>
          <w:tab w:val="left" w:pos="426"/>
        </w:tabs>
        <w:ind w:left="360"/>
        <w:rPr>
          <w:rFonts w:ascii="Arial" w:hAnsi="Arial" w:cs="Arial"/>
          <w:sz w:val="20"/>
          <w:szCs w:val="20"/>
        </w:rPr>
      </w:pPr>
    </w:p>
    <w:p w14:paraId="59F84B90" w14:textId="248C57D5" w:rsidR="00B42186" w:rsidRPr="00990593" w:rsidRDefault="00990593" w:rsidP="00990593">
      <w:pPr>
        <w:numPr>
          <w:ilvl w:val="0"/>
          <w:numId w:val="7"/>
        </w:numPr>
        <w:tabs>
          <w:tab w:val="left" w:pos="0"/>
          <w:tab w:val="left" w:pos="426"/>
        </w:tabs>
        <w:rPr>
          <w:rFonts w:ascii="Arial" w:hAnsi="Arial" w:cs="Arial"/>
          <w:sz w:val="20"/>
          <w:szCs w:val="20"/>
        </w:rPr>
      </w:pPr>
      <w:r w:rsidRPr="00990593">
        <w:rPr>
          <w:rFonts w:ascii="Arial" w:hAnsi="Arial" w:cs="Arial"/>
          <w:sz w:val="20"/>
          <w:szCs w:val="20"/>
        </w:rPr>
        <w:t>Celková odměna dodavatele za měsíc, činí cenu za bytovou jednotku násobenou počtem</w:t>
      </w:r>
      <w:r>
        <w:rPr>
          <w:rFonts w:ascii="Arial" w:hAnsi="Arial" w:cs="Arial"/>
          <w:sz w:val="20"/>
          <w:szCs w:val="20"/>
        </w:rPr>
        <w:t xml:space="preserve"> </w:t>
      </w:r>
      <w:r w:rsidRPr="00990593">
        <w:rPr>
          <w:rFonts w:ascii="Arial" w:hAnsi="Arial" w:cs="Arial"/>
          <w:sz w:val="20"/>
          <w:szCs w:val="20"/>
        </w:rPr>
        <w:t>71 bytových jednotek v rozsahu skutečně provedeného (věcného a časového) rozsahu díla dle přílohy č. 2. Případně ostatní provedené služby, které musí být ve fakturaci uvedeny jako samostatné položky.</w:t>
      </w:r>
      <w:r w:rsidR="00FB3624" w:rsidRPr="00990593">
        <w:rPr>
          <w:rFonts w:ascii="Arial" w:hAnsi="Arial" w:cs="Arial"/>
          <w:sz w:val="20"/>
          <w:szCs w:val="20"/>
        </w:rPr>
        <w:t xml:space="preserve"> </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rsidP="00866A0F">
      <w:pPr>
        <w:pStyle w:val="Odstavecseseznamem"/>
        <w:numPr>
          <w:ilvl w:val="0"/>
          <w:numId w:val="7"/>
        </w:numPr>
        <w:tabs>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1307E500" w14:textId="0A2C10A6" w:rsidR="00B42186" w:rsidRPr="00990593" w:rsidRDefault="00FB3624" w:rsidP="00866A0F">
      <w:pPr>
        <w:pStyle w:val="Odstavecseseznamem"/>
        <w:numPr>
          <w:ilvl w:val="0"/>
          <w:numId w:val="7"/>
        </w:numPr>
        <w:rPr>
          <w:rFonts w:ascii="Arial" w:hAnsi="Arial" w:cs="Arial"/>
          <w:sz w:val="20"/>
          <w:szCs w:val="20"/>
        </w:rPr>
      </w:pPr>
      <w:r w:rsidRPr="00990593">
        <w:rPr>
          <w:rFonts w:ascii="Arial" w:hAnsi="Arial" w:cs="Arial"/>
          <w:sz w:val="20"/>
          <w:szCs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990593" w:rsidRDefault="00B42186">
      <w:pPr>
        <w:rPr>
          <w:rFonts w:ascii="Arial" w:hAnsi="Arial" w:cs="Arial"/>
          <w:sz w:val="20"/>
          <w:szCs w:val="20"/>
        </w:rPr>
      </w:pPr>
    </w:p>
    <w:p w14:paraId="44181683" w14:textId="3E89F23A" w:rsidR="00990593" w:rsidRPr="00990593" w:rsidRDefault="00990593" w:rsidP="00990593">
      <w:pPr>
        <w:pStyle w:val="Odstavecseseznamem"/>
        <w:numPr>
          <w:ilvl w:val="0"/>
          <w:numId w:val="7"/>
        </w:numPr>
        <w:tabs>
          <w:tab w:val="left" w:pos="284"/>
          <w:tab w:val="left" w:pos="720"/>
        </w:tabs>
        <w:rPr>
          <w:rFonts w:ascii="Arial" w:hAnsi="Arial" w:cs="Arial"/>
          <w:sz w:val="20"/>
          <w:szCs w:val="20"/>
        </w:rPr>
      </w:pPr>
      <w:r w:rsidRPr="00990593">
        <w:rPr>
          <w:rFonts w:ascii="Arial" w:hAnsi="Arial" w:cs="Arial"/>
          <w:sz w:val="20"/>
          <w:szCs w:val="20"/>
        </w:rPr>
        <w:t>Jako podklad pro fakturaci, bude sloužit Zápis o úklidu, kde bude rozpis provedených</w:t>
      </w:r>
      <w:r w:rsidRPr="00990593">
        <w:rPr>
          <w:rFonts w:ascii="Arial" w:hAnsi="Arial" w:cs="Arial"/>
          <w:sz w:val="20"/>
          <w:szCs w:val="20"/>
        </w:rPr>
        <w:br/>
        <w:t xml:space="preserve">prací, podepsaný osobou pověřenou za dům, respektive zástupcem objednatele k tomu určeném. Objednatel jednotlivé Zápisy o úklidu přikládá k faktuře. Ve faktuře budou uvedeny údaje: číslo smlouvy, specifikace předmětu plnění, obchodní jméno, bankovní spojení, VS, IČ, podpis včetně kontaktního telefonu osoby, která fakturu vystavila. </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rsidP="00866A0F">
      <w:pPr>
        <w:numPr>
          <w:ilvl w:val="0"/>
          <w:numId w:val="7"/>
        </w:numPr>
        <w:tabs>
          <w:tab w:val="left" w:pos="426"/>
        </w:tabs>
        <w:rPr>
          <w:rFonts w:ascii="Arial" w:hAnsi="Arial" w:cs="Arial"/>
          <w:sz w:val="20"/>
          <w:szCs w:val="20"/>
        </w:rPr>
      </w:pPr>
      <w:r>
        <w:rPr>
          <w:rFonts w:ascii="Arial" w:hAnsi="Arial" w:cs="Arial"/>
          <w:sz w:val="20"/>
          <w:szCs w:val="20"/>
        </w:rPr>
        <w:t>Zhotovitel bude doručovat faktury tímto způsobem: osobně proti podpisu zmocněné osoby objednatele*,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Pr="00990593" w:rsidRDefault="00FB3624" w:rsidP="00866A0F">
      <w:pPr>
        <w:numPr>
          <w:ilvl w:val="0"/>
          <w:numId w:val="7"/>
        </w:numPr>
        <w:tabs>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69880CDC" w14:textId="77777777" w:rsidR="00990593" w:rsidRDefault="00990593" w:rsidP="00990593">
      <w:pPr>
        <w:pStyle w:val="Odstavecseseznamem"/>
        <w:rPr>
          <w:sz w:val="20"/>
          <w:szCs w:val="20"/>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321681B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4BFC26D2" w:rsidR="00B42186" w:rsidRPr="00990593"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w:t>
      </w:r>
      <w:r w:rsidR="00990593">
        <w:rPr>
          <w:rFonts w:ascii="Arial" w:hAnsi="Arial" w:cs="Arial"/>
          <w:sz w:val="20"/>
          <w:szCs w:val="20"/>
        </w:rPr>
        <w:t xml:space="preserve"> (</w:t>
      </w:r>
      <w:r w:rsidR="00990593" w:rsidRPr="00990593">
        <w:rPr>
          <w:rFonts w:ascii="Arial" w:hAnsi="Arial" w:cs="Arial"/>
          <w:sz w:val="20"/>
          <w:szCs w:val="20"/>
        </w:rPr>
        <w:t>osobou pověřenou za dům</w:t>
      </w:r>
      <w:r w:rsidR="00990593">
        <w:rPr>
          <w:rFonts w:ascii="Arial" w:hAnsi="Arial" w:cs="Arial"/>
          <w:sz w:val="20"/>
          <w:szCs w:val="20"/>
        </w:rPr>
        <w:t>)</w:t>
      </w:r>
      <w:r>
        <w:rPr>
          <w:rFonts w:ascii="Arial" w:hAnsi="Arial" w:cs="Arial"/>
          <w:sz w:val="20"/>
          <w:szCs w:val="20"/>
        </w:rPr>
        <w:t xml:space="preserve"> včetně zástupce družstevní samosprávy a výboru Společenství vlastníků.</w:t>
      </w:r>
    </w:p>
    <w:p w14:paraId="19BD5CB5" w14:textId="4204AF2D" w:rsidR="00990593" w:rsidRPr="00F8220A" w:rsidRDefault="00990593"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 xml:space="preserve">Objednatel umožní přístup k prostorám, které si přeje uklízet a převzetí klíčů stvrdí dodavatel </w:t>
      </w:r>
      <w:r w:rsidR="00F8220A">
        <w:rPr>
          <w:rFonts w:ascii="Arial" w:hAnsi="Arial" w:cs="Arial"/>
          <w:sz w:val="20"/>
          <w:szCs w:val="20"/>
        </w:rPr>
        <w:t>s</w:t>
      </w:r>
      <w:r w:rsidRPr="00F8220A">
        <w:rPr>
          <w:rFonts w:ascii="Arial" w:hAnsi="Arial" w:cs="Arial"/>
          <w:sz w:val="20"/>
          <w:szCs w:val="20"/>
        </w:rPr>
        <w:t xml:space="preserve">vým podpisem </w:t>
      </w:r>
      <w:r w:rsidR="00F8220A" w:rsidRPr="00F8220A">
        <w:rPr>
          <w:rFonts w:ascii="Arial" w:hAnsi="Arial" w:cs="Arial"/>
          <w:sz w:val="20"/>
          <w:szCs w:val="20"/>
        </w:rPr>
        <w:t>osobě pověřené za dům</w:t>
      </w:r>
      <w:r w:rsidRPr="00F8220A">
        <w:rPr>
          <w:rFonts w:ascii="Arial" w:hAnsi="Arial" w:cs="Arial"/>
          <w:sz w:val="20"/>
          <w:szCs w:val="20"/>
        </w:rPr>
        <w:t>.</w:t>
      </w:r>
    </w:p>
    <w:p w14:paraId="7DDFDAF6" w14:textId="0E4C21E7" w:rsidR="00990593" w:rsidRDefault="00990593" w:rsidP="00F8220A">
      <w:pPr>
        <w:numPr>
          <w:ilvl w:val="0"/>
          <w:numId w:val="9"/>
        </w:numPr>
        <w:tabs>
          <w:tab w:val="clear" w:pos="360"/>
          <w:tab w:val="left" w:pos="0"/>
          <w:tab w:val="num" w:pos="284"/>
          <w:tab w:val="left" w:pos="426"/>
          <w:tab w:val="left" w:pos="1080"/>
          <w:tab w:val="left" w:pos="2250"/>
          <w:tab w:val="left" w:pos="9356"/>
        </w:tabs>
        <w:ind w:right="50" w:hanging="218"/>
        <w:rPr>
          <w:rFonts w:ascii="Arial" w:hAnsi="Arial" w:cs="Arial"/>
          <w:sz w:val="20"/>
          <w:szCs w:val="20"/>
        </w:rPr>
      </w:pPr>
      <w:r w:rsidRPr="00990593">
        <w:rPr>
          <w:rFonts w:ascii="Arial" w:hAnsi="Arial" w:cs="Arial"/>
          <w:sz w:val="20"/>
          <w:szCs w:val="20"/>
        </w:rPr>
        <w:t>Při nalezení lidských a zvířecích exkrementů je dodavatel povinen informovat některého z nájemníků, respektive pověřenou osobu. Odstranění a následnou dezinfekci, po schválení objednatelem, provede dodavatel v úplatě viz bod IV.</w:t>
      </w:r>
    </w:p>
    <w:p w14:paraId="606E208D" w14:textId="12AC585F" w:rsidR="00F8220A" w:rsidRPr="00F8220A" w:rsidRDefault="00F8220A" w:rsidP="00F8220A">
      <w:pPr>
        <w:numPr>
          <w:ilvl w:val="0"/>
          <w:numId w:val="9"/>
        </w:numPr>
        <w:tabs>
          <w:tab w:val="clear" w:pos="360"/>
          <w:tab w:val="num" w:pos="284"/>
        </w:tabs>
        <w:suppressAutoHyphens w:val="0"/>
        <w:ind w:right="50" w:hanging="218"/>
        <w:rPr>
          <w:rFonts w:ascii="Arial" w:hAnsi="Arial" w:cs="Arial"/>
          <w:sz w:val="20"/>
          <w:szCs w:val="20"/>
        </w:rPr>
      </w:pPr>
      <w:r w:rsidRPr="00F8220A">
        <w:rPr>
          <w:rFonts w:ascii="Arial" w:hAnsi="Arial" w:cs="Arial"/>
          <w:sz w:val="20"/>
          <w:szCs w:val="20"/>
        </w:rPr>
        <w:t>Bude-li úklid proveden beze zbytku a v řádném termínu, stvrdí toto pověřená osoba, svým podpisem do Zápisu o úklidu pracovníkovi, který tento úklid prováděl.</w:t>
      </w:r>
    </w:p>
    <w:p w14:paraId="12F8FC00" w14:textId="5F4C4C2F"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t>Zhotovitel bude mít zajištěn odběr vody</w:t>
      </w:r>
      <w:r w:rsidR="00990593">
        <w:rPr>
          <w:rFonts w:ascii="Arial" w:hAnsi="Arial" w:cs="Arial"/>
          <w:sz w:val="20"/>
          <w:szCs w:val="20"/>
        </w:rPr>
        <w:t xml:space="preserve"> a </w:t>
      </w:r>
      <w:r w:rsidR="00990593" w:rsidRPr="00990593">
        <w:rPr>
          <w:rFonts w:ascii="Arial" w:eastAsia="Times New Roman" w:hAnsi="Arial" w:cstheme="minorHAnsi"/>
          <w:color w:val="000000"/>
          <w:sz w:val="20"/>
          <w:szCs w:val="20"/>
          <w:lang w:eastAsia="cs-CZ"/>
        </w:rPr>
        <w:t>spotřeba vody a energií jde na vrub objednatele</w:t>
      </w:r>
      <w:r>
        <w:rPr>
          <w:rFonts w:ascii="Arial" w:hAnsi="Arial" w:cs="Arial"/>
          <w:sz w:val="20"/>
          <w:szCs w:val="20"/>
        </w:rPr>
        <w:t>.</w:t>
      </w:r>
    </w:p>
    <w:p w14:paraId="74E84E62" w14:textId="77777777" w:rsidR="00B42186" w:rsidRDefault="00FB3624" w:rsidP="00F8220A">
      <w:pPr>
        <w:numPr>
          <w:ilvl w:val="0"/>
          <w:numId w:val="9"/>
        </w:numPr>
        <w:tabs>
          <w:tab w:val="clear" w:pos="360"/>
          <w:tab w:val="left" w:pos="0"/>
          <w:tab w:val="num" w:pos="284"/>
          <w:tab w:val="left" w:pos="426"/>
          <w:tab w:val="left" w:pos="1080"/>
        </w:tabs>
        <w:ind w:hanging="218"/>
        <w:rPr>
          <w:rFonts w:ascii="Arial" w:hAnsi="Arial" w:cs="Arial"/>
          <w:bCs/>
          <w:color w:val="000000"/>
          <w:sz w:val="20"/>
          <w:szCs w:val="20"/>
        </w:rPr>
      </w:pPr>
      <w:r>
        <w:rPr>
          <w:rFonts w:ascii="Arial" w:hAnsi="Arial" w:cs="Arial"/>
          <w:sz w:val="20"/>
          <w:szCs w:val="20"/>
        </w:rPr>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rsidP="00F8220A">
      <w:pPr>
        <w:tabs>
          <w:tab w:val="left" w:pos="0"/>
          <w:tab w:val="num" w:pos="284"/>
          <w:tab w:val="left" w:pos="426"/>
          <w:tab w:val="left" w:pos="993"/>
          <w:tab w:val="left" w:pos="1080"/>
          <w:tab w:val="left" w:pos="2250"/>
          <w:tab w:val="left" w:pos="9360"/>
        </w:tabs>
        <w:ind w:right="23" w:hanging="218"/>
        <w:rPr>
          <w:rFonts w:ascii="Arial" w:hAnsi="Arial" w:cs="Arial"/>
          <w:color w:val="000000"/>
          <w:sz w:val="20"/>
          <w:szCs w:val="20"/>
        </w:rPr>
      </w:pPr>
    </w:p>
    <w:p w14:paraId="0DCDC5FC" w14:textId="3E6F5541"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t xml:space="preserve">                                          VI. Předávání</w:t>
      </w:r>
      <w:r w:rsidR="00FD4B1B">
        <w:rPr>
          <w:rFonts w:ascii="Arial" w:hAnsi="Arial" w:cs="Arial"/>
          <w:b/>
          <w:color w:val="000000"/>
          <w:sz w:val="20"/>
          <w:szCs w:val="20"/>
        </w:rPr>
        <w:t>,</w:t>
      </w:r>
      <w:r>
        <w:rPr>
          <w:rFonts w:ascii="Arial" w:hAnsi="Arial" w:cs="Arial"/>
          <w:b/>
          <w:color w:val="000000"/>
          <w:sz w:val="20"/>
          <w:szCs w:val="20"/>
        </w:rPr>
        <w:t xml:space="preserve"> přejímání díla</w:t>
      </w:r>
      <w:r w:rsidR="00FD4B1B">
        <w:rPr>
          <w:rFonts w:ascii="Arial" w:hAnsi="Arial" w:cs="Arial"/>
          <w:b/>
          <w:color w:val="000000"/>
          <w:sz w:val="20"/>
          <w:szCs w:val="20"/>
        </w:rPr>
        <w:t>, reklamace</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0389144" w14:textId="2EC17543" w:rsidR="00B42186" w:rsidRDefault="00FB3624" w:rsidP="00F8220A">
      <w:pPr>
        <w:numPr>
          <w:ilvl w:val="0"/>
          <w:numId w:val="5"/>
        </w:numPr>
        <w:tabs>
          <w:tab w:val="left" w:pos="0"/>
          <w:tab w:val="left" w:pos="284"/>
          <w:tab w:val="left" w:pos="993"/>
          <w:tab w:val="left" w:pos="1080"/>
          <w:tab w:val="left" w:pos="2250"/>
          <w:tab w:val="left" w:pos="9360"/>
        </w:tabs>
        <w:ind w:left="284" w:right="46" w:hanging="284"/>
        <w:rPr>
          <w:rFonts w:ascii="Arial" w:hAnsi="Arial" w:cs="Arial"/>
          <w:sz w:val="20"/>
          <w:szCs w:val="20"/>
        </w:rPr>
      </w:pPr>
      <w:r w:rsidRPr="00FD4B1B">
        <w:rPr>
          <w:rFonts w:ascii="Arial" w:hAnsi="Arial" w:cs="Arial"/>
          <w:sz w:val="20"/>
          <w:szCs w:val="20"/>
        </w:rPr>
        <w:t>Smluvní strany se dohodly, že dílo bude předáno: podpisem do předávacího protokolu</w:t>
      </w:r>
      <w:r w:rsidR="00F8220A" w:rsidRPr="00FD4B1B">
        <w:rPr>
          <w:rFonts w:ascii="Arial" w:hAnsi="Arial" w:cs="Arial"/>
          <w:sz w:val="20"/>
          <w:szCs w:val="20"/>
        </w:rPr>
        <w:t>.</w:t>
      </w:r>
    </w:p>
    <w:p w14:paraId="38CBB6EB" w14:textId="63989F9C" w:rsidR="00FD4B1B" w:rsidRPr="00FD4B1B" w:rsidRDefault="00FD4B1B" w:rsidP="00FD4B1B">
      <w:pPr>
        <w:numPr>
          <w:ilvl w:val="0"/>
          <w:numId w:val="5"/>
        </w:numPr>
        <w:tabs>
          <w:tab w:val="clear" w:pos="360"/>
          <w:tab w:val="left" w:pos="0"/>
          <w:tab w:val="left" w:pos="284"/>
          <w:tab w:val="left" w:pos="851"/>
          <w:tab w:val="left" w:pos="1080"/>
          <w:tab w:val="left" w:pos="2250"/>
          <w:tab w:val="left" w:pos="9360"/>
        </w:tabs>
        <w:ind w:left="284" w:right="46" w:hanging="284"/>
        <w:rPr>
          <w:rFonts w:ascii="Arial" w:hAnsi="Arial" w:cs="Arial"/>
          <w:sz w:val="20"/>
          <w:szCs w:val="20"/>
        </w:rPr>
      </w:pPr>
      <w:r>
        <w:rPr>
          <w:rFonts w:ascii="Arial" w:hAnsi="Arial" w:cs="Arial"/>
          <w:sz w:val="20"/>
          <w:szCs w:val="20"/>
        </w:rPr>
        <w:t xml:space="preserve">Reklamace </w:t>
      </w:r>
      <w:r w:rsidRPr="00FD4B1B">
        <w:rPr>
          <w:rFonts w:ascii="Arial" w:hAnsi="Arial" w:cs="Arial"/>
          <w:sz w:val="20"/>
          <w:szCs w:val="20"/>
        </w:rPr>
        <w:t>lze uplatňovat bezprostředně po provedení úklidu</w:t>
      </w:r>
      <w:r w:rsidRPr="00FD4B1B">
        <w:rPr>
          <w:rFonts w:ascii="Arial" w:hAnsi="Arial" w:cs="Arial"/>
          <w:sz w:val="20"/>
          <w:szCs w:val="20"/>
        </w:rPr>
        <w:br/>
        <w:t>přímo pracovníkovi dodavatele, který oprávněné vady a nedostatky odstraní ihned.</w:t>
      </w:r>
      <w:r w:rsidRPr="00FD4B1B">
        <w:rPr>
          <w:rFonts w:ascii="Arial" w:hAnsi="Arial" w:cs="Arial"/>
          <w:sz w:val="20"/>
          <w:szCs w:val="20"/>
        </w:rPr>
        <w:br/>
        <w:t>V případě odmítnutí úklidovým pracovníkem závadu odstranit, zaznačí zástupce</w:t>
      </w:r>
      <w:r w:rsidRPr="00FD4B1B">
        <w:rPr>
          <w:rFonts w:ascii="Arial" w:hAnsi="Arial" w:cs="Arial"/>
          <w:sz w:val="20"/>
          <w:szCs w:val="20"/>
        </w:rPr>
        <w:br/>
        <w:t>objednatele reklamaci písemně do Zápisu o úklidu. Zápis o reklamaci musí obsahovat</w:t>
      </w:r>
      <w:r w:rsidRPr="00FD4B1B">
        <w:rPr>
          <w:rFonts w:ascii="Arial" w:hAnsi="Arial" w:cs="Arial"/>
          <w:sz w:val="20"/>
          <w:szCs w:val="20"/>
        </w:rPr>
        <w:br/>
        <w:t>datum zápisu reklamace, specifikaci závady s odkazem, na některý z bodů „Příloha č.1,</w:t>
      </w:r>
      <w:r w:rsidRPr="00FD4B1B">
        <w:rPr>
          <w:rFonts w:ascii="Arial" w:hAnsi="Arial" w:cs="Arial"/>
          <w:sz w:val="20"/>
          <w:szCs w:val="20"/>
        </w:rPr>
        <w:br/>
        <w:t>místo zjištěné závady a záznam o tom, že pracovník dodavatele byl se závadou</w:t>
      </w:r>
      <w:r w:rsidRPr="00FD4B1B">
        <w:rPr>
          <w:rFonts w:ascii="Arial" w:hAnsi="Arial" w:cs="Arial"/>
          <w:sz w:val="20"/>
          <w:szCs w:val="20"/>
        </w:rPr>
        <w:br/>
        <w:t>seznámen a odmítl ji odstranit.</w:t>
      </w:r>
    </w:p>
    <w:p w14:paraId="66F53A8D" w14:textId="77777777" w:rsidR="00F8220A" w:rsidRPr="00F8220A" w:rsidRDefault="00F8220A" w:rsidP="00FD4B1B">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53ACA3BD" w14:textId="0A8E5671" w:rsidR="00B42186" w:rsidRDefault="00990593" w:rsidP="0003776B">
      <w:pPr>
        <w:tabs>
          <w:tab w:val="left" w:pos="0"/>
          <w:tab w:val="left" w:pos="426"/>
          <w:tab w:val="left" w:pos="1080"/>
          <w:tab w:val="left" w:pos="2250"/>
        </w:tabs>
        <w:ind w:left="284" w:right="46"/>
        <w:jc w:val="center"/>
        <w:rPr>
          <w:rFonts w:ascii="Arial" w:hAnsi="Arial" w:cs="Arial"/>
          <w:b/>
          <w:bCs/>
          <w:color w:val="000000"/>
          <w:sz w:val="20"/>
          <w:szCs w:val="20"/>
        </w:rPr>
      </w:pPr>
      <w:r>
        <w:rPr>
          <w:rFonts w:ascii="Arial" w:hAnsi="Arial" w:cs="Arial"/>
          <w:b/>
          <w:bCs/>
          <w:color w:val="000000"/>
          <w:sz w:val="20"/>
          <w:szCs w:val="20"/>
        </w:rPr>
        <w:t>VII</w:t>
      </w:r>
      <w:r w:rsidR="00FB3624">
        <w:rPr>
          <w:rFonts w:ascii="Arial" w:hAnsi="Arial" w:cs="Arial"/>
          <w:b/>
          <w:bCs/>
          <w:color w:val="000000"/>
          <w:sz w:val="20"/>
          <w:szCs w:val="20"/>
        </w:rPr>
        <w:t>.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3 měsíční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03DCA26C" w:rsidR="00B42186" w:rsidRDefault="00FD4B1B">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VII</w:t>
      </w:r>
      <w:r w:rsidR="00990593">
        <w:rPr>
          <w:rFonts w:ascii="Arial" w:hAnsi="Arial" w:cs="Arial"/>
          <w:b/>
          <w:bCs/>
          <w:color w:val="000000"/>
          <w:sz w:val="20"/>
          <w:szCs w:val="20"/>
        </w:rPr>
        <w:t>I</w:t>
      </w:r>
      <w:r w:rsidR="00FB3624">
        <w:rPr>
          <w:rFonts w:ascii="Arial" w:hAnsi="Arial" w:cs="Arial"/>
          <w:b/>
          <w:bCs/>
          <w:color w:val="000000"/>
          <w:sz w:val="20"/>
          <w:szCs w:val="20"/>
        </w:rPr>
        <w:t>.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Pr="00FD4B1B"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w:t>
      </w:r>
      <w:r w:rsidRPr="00FD4B1B">
        <w:rPr>
          <w:rFonts w:ascii="Arial" w:hAnsi="Arial" w:cs="Arial"/>
          <w:color w:val="000000"/>
          <w:sz w:val="20"/>
          <w:szCs w:val="20"/>
        </w:rPr>
        <w:t>nabídky s dodatkem nebo odchylkou je vyloučeno.</w:t>
      </w:r>
    </w:p>
    <w:p w14:paraId="65991A6A" w14:textId="77777777" w:rsidR="00FD4B1B" w:rsidRPr="00FD4B1B" w:rsidRDefault="00FD4B1B" w:rsidP="00FD4B1B">
      <w:pPr>
        <w:pStyle w:val="Odstavecseseznamem"/>
        <w:numPr>
          <w:ilvl w:val="0"/>
          <w:numId w:val="8"/>
        </w:numPr>
        <w:tabs>
          <w:tab w:val="left" w:pos="284"/>
        </w:tabs>
        <w:rPr>
          <w:rFonts w:ascii="Arial" w:hAnsi="Arial" w:cs="Arial"/>
          <w:color w:val="000000"/>
          <w:sz w:val="20"/>
          <w:szCs w:val="20"/>
        </w:rPr>
      </w:pPr>
      <w:r w:rsidRPr="00FD4B1B">
        <w:rPr>
          <w:rFonts w:ascii="Arial" w:hAnsi="Arial" w:cs="Arial"/>
          <w:color w:val="000000"/>
          <w:sz w:val="20"/>
          <w:szCs w:val="20"/>
        </w:rPr>
        <w:t xml:space="preserve">Dodavatel nese zodpovědnost za škody způsobené při provádění úklidu a souvisejících  </w:t>
      </w:r>
    </w:p>
    <w:p w14:paraId="3D973504" w14:textId="1D7783D8" w:rsidR="00FD4B1B" w:rsidRPr="00FD4B1B" w:rsidRDefault="00FD4B1B" w:rsidP="00FD4B1B">
      <w:pPr>
        <w:tabs>
          <w:tab w:val="left" w:pos="284"/>
        </w:tabs>
        <w:rPr>
          <w:rFonts w:ascii="Arial" w:hAnsi="Arial" w:cs="Arial"/>
          <w:color w:val="000000"/>
          <w:sz w:val="20"/>
          <w:szCs w:val="20"/>
        </w:rPr>
      </w:pPr>
      <w:r>
        <w:rPr>
          <w:rFonts w:ascii="Arial" w:hAnsi="Arial" w:cs="Arial"/>
          <w:color w:val="000000"/>
          <w:sz w:val="20"/>
          <w:szCs w:val="20"/>
        </w:rPr>
        <w:t xml:space="preserve">     </w:t>
      </w:r>
      <w:r w:rsidRPr="00FD4B1B">
        <w:rPr>
          <w:rFonts w:ascii="Arial" w:hAnsi="Arial" w:cs="Arial"/>
          <w:color w:val="000000"/>
          <w:sz w:val="20"/>
          <w:szCs w:val="20"/>
        </w:rPr>
        <w:t>činnostech, při jednoznačně prokazatelné škodě.</w:t>
      </w:r>
    </w:p>
    <w:p w14:paraId="089C0C86" w14:textId="639DEB8F" w:rsidR="00FD4B1B" w:rsidRDefault="00FD4B1B">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sidRPr="00FD4B1B">
        <w:rPr>
          <w:rFonts w:ascii="Arial" w:hAnsi="Arial" w:cs="Arial"/>
          <w:color w:val="000000"/>
          <w:sz w:val="20"/>
          <w:szCs w:val="20"/>
        </w:rPr>
        <w:t>Výpovědní lhůta této smlouvy jsou dva měsíce a výpověď začíná běžet prvním dnem</w:t>
      </w:r>
      <w:r w:rsidRPr="00FD4B1B">
        <w:rPr>
          <w:rFonts w:ascii="Arial" w:hAnsi="Arial" w:cs="Arial"/>
          <w:color w:val="000000"/>
          <w:sz w:val="20"/>
          <w:szCs w:val="20"/>
        </w:rPr>
        <w:br/>
        <w:t>kalendářního měsíce následujícího po doručení druhé straně.</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0779950E"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w:t>
      </w:r>
      <w:r w:rsidR="00FD4B1B">
        <w:rPr>
          <w:rFonts w:ascii="Arial" w:hAnsi="Arial" w:cs="Arial"/>
          <w:color w:val="000000"/>
          <w:sz w:val="20"/>
          <w:szCs w:val="20"/>
        </w:rPr>
        <w:t>Frekvence a rozpis pravidelného úklidu společných prostor</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67B060B0" w14:textId="2773DB49" w:rsidR="00B42186" w:rsidRDefault="00FB3624">
      <w:pPr>
        <w:tabs>
          <w:tab w:val="left" w:pos="0"/>
          <w:tab w:val="left" w:pos="426"/>
          <w:tab w:val="left" w:pos="1080"/>
          <w:tab w:val="left" w:pos="2250"/>
        </w:tabs>
        <w:ind w:right="249"/>
        <w:rPr>
          <w:rFonts w:ascii="Arial" w:hAnsi="Arial" w:cs="Arial"/>
          <w:color w:val="000000"/>
          <w:sz w:val="20"/>
          <w:szCs w:val="20"/>
        </w:rPr>
      </w:pPr>
      <w:r>
        <w:rPr>
          <w:rFonts w:ascii="Arial" w:hAnsi="Arial" w:cs="Arial"/>
          <w:color w:val="000000"/>
          <w:sz w:val="20"/>
          <w:szCs w:val="20"/>
        </w:rPr>
        <w:t>Havířov,………….202</w:t>
      </w:r>
      <w:r w:rsidR="00E424B5">
        <w:rPr>
          <w:rFonts w:ascii="Arial" w:hAnsi="Arial" w:cs="Arial"/>
          <w:color w:val="000000"/>
          <w:sz w:val="20"/>
          <w:szCs w:val="20"/>
        </w:rPr>
        <w:t>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449DBA31" w14:textId="5C583F0E"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Společenství vlastníků Kollárova 1274, 1275, 1276, </w:t>
      </w:r>
    </w:p>
    <w:p w14:paraId="0F606DBD" w14:textId="77777777" w:rsidR="00A36C40" w:rsidRDefault="00A36C40" w:rsidP="0008735A">
      <w:pPr>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Havířov, Podlesí  </w:t>
      </w:r>
    </w:p>
    <w:p w14:paraId="71FCBC5E" w14:textId="70DAAFE7" w:rsidR="0008735A" w:rsidRPr="0008735A" w:rsidRDefault="00A36C40" w:rsidP="00A36C40">
      <w:pPr>
        <w:ind w:firstLine="708"/>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743BD2AF" w14:textId="44D13E81" w:rsidR="0008735A" w:rsidRPr="0008735A" w:rsidRDefault="00294EC6" w:rsidP="0008735A">
      <w:pPr>
        <w:rPr>
          <w:rFonts w:ascii="Arial" w:hAnsi="Arial" w:cs="Arial"/>
          <w:color w:val="000000"/>
          <w:sz w:val="20"/>
          <w:szCs w:val="20"/>
        </w:rPr>
      </w:pPr>
      <w:r>
        <w:rPr>
          <w:rFonts w:ascii="Arial" w:hAnsi="Arial" w:cs="Arial"/>
          <w:color w:val="000000"/>
          <w:sz w:val="20"/>
          <w:szCs w:val="20"/>
        </w:rPr>
        <w:t>Pavel Šafrán</w:t>
      </w:r>
      <w:r w:rsidR="0008735A" w:rsidRPr="0008735A">
        <w:rPr>
          <w:rFonts w:ascii="Arial" w:hAnsi="Arial" w:cs="Arial"/>
          <w:color w:val="000000"/>
          <w:sz w:val="20"/>
          <w:szCs w:val="20"/>
        </w:rPr>
        <w:t xml:space="preserve">                </w:t>
      </w:r>
      <w:r w:rsidR="00A36C40">
        <w:rPr>
          <w:rFonts w:ascii="Arial" w:hAnsi="Arial" w:cs="Arial"/>
          <w:color w:val="000000"/>
          <w:sz w:val="20"/>
          <w:szCs w:val="20"/>
        </w:rPr>
        <w:t xml:space="preserve">ing. Světlanou </w:t>
      </w:r>
      <w:proofErr w:type="spellStart"/>
      <w:r w:rsidR="00A36C40">
        <w:rPr>
          <w:rFonts w:ascii="Arial" w:hAnsi="Arial" w:cs="Arial"/>
          <w:color w:val="000000"/>
          <w:sz w:val="20"/>
          <w:szCs w:val="20"/>
        </w:rPr>
        <w:t>Kravčenkovou</w:t>
      </w:r>
      <w:proofErr w:type="spellEnd"/>
    </w:p>
    <w:p w14:paraId="360E7A1D" w14:textId="276F86CA" w:rsidR="0008735A" w:rsidRP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w:t>
      </w:r>
      <w:r w:rsidR="004C6861">
        <w:rPr>
          <w:rFonts w:ascii="Arial" w:hAnsi="Arial" w:cs="Arial"/>
          <w:color w:val="000000"/>
          <w:sz w:val="20"/>
          <w:szCs w:val="20"/>
        </w:rPr>
        <w:t>m</w:t>
      </w:r>
      <w:r w:rsidR="00294EC6">
        <w:rPr>
          <w:rFonts w:ascii="Arial" w:hAnsi="Arial" w:cs="Arial"/>
          <w:color w:val="000000"/>
          <w:sz w:val="20"/>
          <w:szCs w:val="20"/>
        </w:rPr>
        <w:t>ísto</w:t>
      </w:r>
      <w:r w:rsidRPr="0008735A">
        <w:rPr>
          <w:rFonts w:ascii="Arial" w:hAnsi="Arial" w:cs="Arial"/>
          <w:color w:val="000000"/>
          <w:sz w:val="20"/>
          <w:szCs w:val="20"/>
        </w:rPr>
        <w:t>předsedou                  členem</w:t>
      </w:r>
      <w:r w:rsidR="000656D6">
        <w:rPr>
          <w:rFonts w:ascii="Arial" w:hAnsi="Arial" w:cs="Arial"/>
          <w:color w:val="000000"/>
          <w:sz w:val="20"/>
          <w:szCs w:val="20"/>
        </w:rPr>
        <w:t xml:space="preserve"> představenstva</w:t>
      </w:r>
    </w:p>
    <w:p w14:paraId="7FEAD78D" w14:textId="77777777" w:rsidR="00294EC6" w:rsidRDefault="00294EC6" w:rsidP="00A36C40">
      <w:pPr>
        <w:rPr>
          <w:rFonts w:ascii="Arial" w:hAnsi="Arial" w:cs="Arial"/>
          <w:sz w:val="20"/>
          <w:szCs w:val="20"/>
        </w:rPr>
      </w:pPr>
    </w:p>
    <w:p w14:paraId="3E424D78" w14:textId="77777777" w:rsidR="00294EC6" w:rsidRDefault="00294EC6" w:rsidP="00A36C40">
      <w:pPr>
        <w:rPr>
          <w:rFonts w:ascii="Arial" w:hAnsi="Arial" w:cs="Arial"/>
          <w:sz w:val="20"/>
          <w:szCs w:val="20"/>
        </w:rPr>
      </w:pPr>
    </w:p>
    <w:p w14:paraId="50189288" w14:textId="77777777" w:rsidR="00294EC6" w:rsidRDefault="00294EC6" w:rsidP="00A36C40">
      <w:pPr>
        <w:rPr>
          <w:rFonts w:ascii="Arial" w:hAnsi="Arial" w:cs="Arial"/>
          <w:sz w:val="20"/>
          <w:szCs w:val="20"/>
        </w:rPr>
      </w:pPr>
    </w:p>
    <w:p w14:paraId="5A724E62" w14:textId="77777777" w:rsidR="00294EC6" w:rsidRDefault="00294EC6" w:rsidP="00A36C40">
      <w:pPr>
        <w:rPr>
          <w:rFonts w:ascii="Arial" w:hAnsi="Arial" w:cs="Arial"/>
          <w:sz w:val="20"/>
          <w:szCs w:val="20"/>
        </w:rPr>
      </w:pPr>
    </w:p>
    <w:p w14:paraId="27C355F1" w14:textId="77777777" w:rsidR="00294EC6" w:rsidRDefault="00294EC6" w:rsidP="00A36C40">
      <w:pPr>
        <w:rPr>
          <w:rFonts w:ascii="Arial" w:hAnsi="Arial" w:cs="Arial"/>
          <w:sz w:val="20"/>
          <w:szCs w:val="20"/>
        </w:rPr>
      </w:pPr>
    </w:p>
    <w:p w14:paraId="1974C897" w14:textId="77777777" w:rsidR="00294EC6" w:rsidRDefault="00294EC6" w:rsidP="00A36C40">
      <w:pPr>
        <w:rPr>
          <w:rFonts w:ascii="Arial" w:hAnsi="Arial" w:cs="Arial"/>
          <w:sz w:val="20"/>
          <w:szCs w:val="20"/>
        </w:rPr>
      </w:pPr>
    </w:p>
    <w:p w14:paraId="22895180" w14:textId="77777777" w:rsidR="00294EC6" w:rsidRDefault="00294EC6" w:rsidP="00A36C40">
      <w:pPr>
        <w:rPr>
          <w:rFonts w:ascii="Arial" w:hAnsi="Arial" w:cs="Arial"/>
          <w:sz w:val="20"/>
          <w:szCs w:val="20"/>
        </w:rPr>
      </w:pPr>
    </w:p>
    <w:p w14:paraId="217C7F75" w14:textId="77777777" w:rsidR="00294EC6" w:rsidRDefault="00294EC6" w:rsidP="00A36C40">
      <w:pPr>
        <w:rPr>
          <w:rFonts w:ascii="Arial" w:hAnsi="Arial" w:cs="Arial"/>
          <w:sz w:val="20"/>
          <w:szCs w:val="20"/>
        </w:rPr>
      </w:pPr>
    </w:p>
    <w:p w14:paraId="68A34725" w14:textId="77777777" w:rsidR="00294EC6" w:rsidRDefault="00294EC6" w:rsidP="00A36C40">
      <w:pPr>
        <w:rPr>
          <w:rFonts w:ascii="Arial" w:hAnsi="Arial" w:cs="Arial"/>
          <w:sz w:val="20"/>
          <w:szCs w:val="20"/>
        </w:rPr>
      </w:pPr>
    </w:p>
    <w:p w14:paraId="2D9AB2B0" w14:textId="5AED475B" w:rsidR="00A36C40" w:rsidRDefault="00A36C40" w:rsidP="00A36C40">
      <w:pPr>
        <w:rPr>
          <w:rFonts w:ascii="Arial" w:hAnsi="Arial" w:cs="Arial"/>
          <w:sz w:val="20"/>
          <w:szCs w:val="20"/>
        </w:rPr>
      </w:pPr>
      <w:r>
        <w:rPr>
          <w:rFonts w:ascii="Arial" w:hAnsi="Arial" w:cs="Arial"/>
          <w:sz w:val="20"/>
          <w:szCs w:val="20"/>
        </w:rPr>
        <w:lastRenderedPageBreak/>
        <w:t>Příloha č. 1</w:t>
      </w:r>
    </w:p>
    <w:p w14:paraId="22C5D5D8" w14:textId="77777777" w:rsidR="00A36C40" w:rsidRPr="006F7A25" w:rsidRDefault="00A36C40" w:rsidP="00A36C40">
      <w:pPr>
        <w:rPr>
          <w:rFonts w:ascii="Arial" w:hAnsi="Arial" w:cs="Arial"/>
          <w:sz w:val="20"/>
          <w:szCs w:val="20"/>
        </w:rPr>
      </w:pPr>
    </w:p>
    <w:p w14:paraId="1AA97306" w14:textId="77777777" w:rsidR="00A36C40" w:rsidRDefault="00A36C40" w:rsidP="00A36C40">
      <w:pPr>
        <w:rPr>
          <w:rFonts w:ascii="Arial" w:hAnsi="Arial" w:cs="Arial"/>
          <w:sz w:val="20"/>
          <w:szCs w:val="20"/>
        </w:rPr>
      </w:pPr>
    </w:p>
    <w:p w14:paraId="783BFC60" w14:textId="77777777" w:rsidR="001C0E47" w:rsidRPr="00A95109" w:rsidRDefault="001C0E47" w:rsidP="001C0E47">
      <w:pPr>
        <w:spacing w:after="200" w:line="276" w:lineRule="auto"/>
        <w:jc w:val="left"/>
        <w:rPr>
          <w:b/>
          <w:sz w:val="28"/>
          <w:szCs w:val="28"/>
          <w:u w:val="single"/>
        </w:rPr>
      </w:pPr>
      <w:r w:rsidRPr="00A95109">
        <w:rPr>
          <w:b/>
          <w:sz w:val="28"/>
          <w:szCs w:val="28"/>
          <w:u w:val="single"/>
        </w:rPr>
        <w:t xml:space="preserve">Frekvence a rozpis </w:t>
      </w:r>
      <w:r>
        <w:rPr>
          <w:b/>
          <w:sz w:val="28"/>
          <w:szCs w:val="28"/>
          <w:u w:val="single"/>
        </w:rPr>
        <w:t>běžného (</w:t>
      </w:r>
      <w:r w:rsidRPr="00A95109">
        <w:rPr>
          <w:b/>
          <w:sz w:val="28"/>
          <w:szCs w:val="28"/>
          <w:u w:val="single"/>
        </w:rPr>
        <w:t>pravidelného</w:t>
      </w:r>
      <w:r>
        <w:rPr>
          <w:b/>
          <w:sz w:val="28"/>
          <w:szCs w:val="28"/>
          <w:u w:val="single"/>
        </w:rPr>
        <w:t>)</w:t>
      </w:r>
      <w:r w:rsidRPr="00A95109">
        <w:rPr>
          <w:b/>
          <w:sz w:val="28"/>
          <w:szCs w:val="28"/>
          <w:u w:val="single"/>
        </w:rPr>
        <w:t xml:space="preserve"> úklidu společných prostor</w:t>
      </w:r>
    </w:p>
    <w:p w14:paraId="304DE257" w14:textId="77777777" w:rsidR="001C0E47" w:rsidRPr="00354712" w:rsidRDefault="001C0E47" w:rsidP="001C0E47">
      <w:pPr>
        <w:numPr>
          <w:ilvl w:val="0"/>
          <w:numId w:val="19"/>
        </w:numPr>
        <w:suppressAutoHyphens w:val="0"/>
        <w:spacing w:after="200" w:line="276" w:lineRule="auto"/>
        <w:contextualSpacing/>
        <w:jc w:val="left"/>
      </w:pPr>
      <w:r w:rsidRPr="00354712">
        <w:t>1x týdně:</w:t>
      </w:r>
    </w:p>
    <w:p w14:paraId="36F0FA00"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schodiště, podlaží a mezi podlaží</w:t>
      </w:r>
    </w:p>
    <w:p w14:paraId="55B39609" w14:textId="77777777" w:rsidR="001C0E47" w:rsidRPr="00354712" w:rsidRDefault="001C0E47" w:rsidP="001C0E47">
      <w:pPr>
        <w:numPr>
          <w:ilvl w:val="0"/>
          <w:numId w:val="19"/>
        </w:numPr>
        <w:suppressAutoHyphens w:val="0"/>
        <w:spacing w:after="200" w:line="276" w:lineRule="auto"/>
        <w:contextualSpacing/>
        <w:jc w:val="left"/>
      </w:pPr>
      <w:r w:rsidRPr="00354712">
        <w:t>1x týdně společné prostory domu:</w:t>
      </w:r>
    </w:p>
    <w:p w14:paraId="658FAE69" w14:textId="77777777" w:rsidR="001C0E47" w:rsidRDefault="001C0E47" w:rsidP="001C0E47">
      <w:pPr>
        <w:numPr>
          <w:ilvl w:val="0"/>
          <w:numId w:val="20"/>
        </w:numPr>
        <w:suppressAutoHyphens w:val="0"/>
        <w:spacing w:after="200" w:line="276" w:lineRule="auto"/>
        <w:contextualSpacing/>
        <w:jc w:val="left"/>
      </w:pPr>
      <w:r w:rsidRPr="00354712">
        <w:t>Zametení a vytření  přízemních a zametání suterénních  prostor, vysypání krabice určené na letáky</w:t>
      </w:r>
    </w:p>
    <w:p w14:paraId="5422D580" w14:textId="77777777" w:rsidR="001C0E47" w:rsidRPr="00354712" w:rsidRDefault="001C0E47" w:rsidP="001C0E47">
      <w:pPr>
        <w:numPr>
          <w:ilvl w:val="0"/>
          <w:numId w:val="20"/>
        </w:numPr>
        <w:suppressAutoHyphens w:val="0"/>
        <w:spacing w:after="200" w:line="276" w:lineRule="auto"/>
        <w:contextualSpacing/>
        <w:jc w:val="left"/>
      </w:pPr>
      <w:r w:rsidRPr="00354712">
        <w:t xml:space="preserve">Zametení a vytření  </w:t>
      </w:r>
      <w:r>
        <w:t>sklepních prostor</w:t>
      </w:r>
    </w:p>
    <w:p w14:paraId="576563CB" w14:textId="77777777" w:rsidR="001C0E47" w:rsidRPr="00354712" w:rsidRDefault="001C0E47" w:rsidP="001C0E47">
      <w:pPr>
        <w:numPr>
          <w:ilvl w:val="0"/>
          <w:numId w:val="20"/>
        </w:numPr>
        <w:suppressAutoHyphens w:val="0"/>
        <w:spacing w:after="200" w:line="276" w:lineRule="auto"/>
        <w:contextualSpacing/>
        <w:jc w:val="left"/>
      </w:pPr>
      <w:r w:rsidRPr="00354712">
        <w:t>Vyčištění všech vchodových roštů</w:t>
      </w:r>
    </w:p>
    <w:p w14:paraId="67B249D8" w14:textId="77777777" w:rsidR="001C0E47" w:rsidRPr="00354712" w:rsidRDefault="001C0E47" w:rsidP="001C0E47">
      <w:pPr>
        <w:numPr>
          <w:ilvl w:val="0"/>
          <w:numId w:val="20"/>
        </w:numPr>
        <w:suppressAutoHyphens w:val="0"/>
        <w:spacing w:after="200" w:line="276" w:lineRule="auto"/>
        <w:contextualSpacing/>
        <w:jc w:val="left"/>
      </w:pPr>
      <w:r w:rsidRPr="00354712">
        <w:t>Mytí všech hlavních vchodových dveří</w:t>
      </w:r>
    </w:p>
    <w:p w14:paraId="3DC7E146" w14:textId="77777777" w:rsidR="001C0E47" w:rsidRPr="00354712" w:rsidRDefault="001C0E47" w:rsidP="001C0E47">
      <w:pPr>
        <w:numPr>
          <w:ilvl w:val="0"/>
          <w:numId w:val="20"/>
        </w:numPr>
        <w:suppressAutoHyphens w:val="0"/>
        <w:spacing w:after="200" w:line="276" w:lineRule="auto"/>
        <w:contextualSpacing/>
        <w:jc w:val="left"/>
      </w:pPr>
      <w:r w:rsidRPr="00354712">
        <w:t>Přeleštění  skleněných výplní u vstupních dveří</w:t>
      </w:r>
    </w:p>
    <w:p w14:paraId="381A134C"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5B630E6B" w14:textId="77777777" w:rsidR="001C0E47" w:rsidRPr="00354712" w:rsidRDefault="001C0E47" w:rsidP="001C0E47">
      <w:pPr>
        <w:numPr>
          <w:ilvl w:val="0"/>
          <w:numId w:val="20"/>
        </w:numPr>
        <w:suppressAutoHyphens w:val="0"/>
        <w:spacing w:after="200" w:line="276" w:lineRule="auto"/>
        <w:contextualSpacing/>
        <w:jc w:val="left"/>
      </w:pPr>
      <w:r w:rsidRPr="00354712">
        <w:t>Otření schodišťových parapetních desek</w:t>
      </w:r>
    </w:p>
    <w:p w14:paraId="022D077A" w14:textId="77777777" w:rsidR="001C0E47" w:rsidRPr="00354712" w:rsidRDefault="001C0E47" w:rsidP="001C0E47">
      <w:pPr>
        <w:numPr>
          <w:ilvl w:val="0"/>
          <w:numId w:val="19"/>
        </w:numPr>
        <w:suppressAutoHyphens w:val="0"/>
        <w:spacing w:after="200" w:line="276" w:lineRule="auto"/>
        <w:contextualSpacing/>
        <w:jc w:val="left"/>
      </w:pPr>
      <w:r w:rsidRPr="00354712">
        <w:t>1x týdně úklid prostor před všemi vstupy do domu:</w:t>
      </w:r>
    </w:p>
    <w:p w14:paraId="14847651" w14:textId="77777777" w:rsidR="001C0E47" w:rsidRPr="00354712" w:rsidRDefault="001C0E47" w:rsidP="001C0E47">
      <w:pPr>
        <w:numPr>
          <w:ilvl w:val="0"/>
          <w:numId w:val="20"/>
        </w:numPr>
        <w:suppressAutoHyphens w:val="0"/>
        <w:spacing w:after="200" w:line="276" w:lineRule="auto"/>
        <w:contextualSpacing/>
        <w:jc w:val="left"/>
      </w:pPr>
      <w:r w:rsidRPr="00354712">
        <w:t>Zametení a vytření schodiště a zametení</w:t>
      </w:r>
      <w:r>
        <w:t xml:space="preserve"> všech přístupových </w:t>
      </w:r>
      <w:r w:rsidRPr="00354712">
        <w:t xml:space="preserve"> chodníků</w:t>
      </w:r>
    </w:p>
    <w:p w14:paraId="38BBAE3C" w14:textId="77777777" w:rsidR="001C0E47" w:rsidRPr="00354712" w:rsidRDefault="001C0E47" w:rsidP="001C0E47">
      <w:pPr>
        <w:numPr>
          <w:ilvl w:val="0"/>
          <w:numId w:val="19"/>
        </w:numPr>
        <w:suppressAutoHyphens w:val="0"/>
        <w:spacing w:after="200" w:line="276" w:lineRule="auto"/>
        <w:contextualSpacing/>
        <w:jc w:val="left"/>
      </w:pPr>
      <w:r w:rsidRPr="00354712">
        <w:t>Velký úklid (2x ročně):</w:t>
      </w:r>
    </w:p>
    <w:p w14:paraId="1318161B" w14:textId="77777777" w:rsidR="001C0E47" w:rsidRPr="00354712" w:rsidRDefault="001C0E47" w:rsidP="001C0E47">
      <w:pPr>
        <w:numPr>
          <w:ilvl w:val="0"/>
          <w:numId w:val="20"/>
        </w:numPr>
        <w:suppressAutoHyphens w:val="0"/>
        <w:spacing w:after="200" w:line="276" w:lineRule="auto"/>
        <w:contextualSpacing/>
        <w:jc w:val="left"/>
      </w:pPr>
      <w:r w:rsidRPr="00354712">
        <w:t>1. Úklid v roce bude proveden k 30. květnu</w:t>
      </w:r>
    </w:p>
    <w:p w14:paraId="1E14C946" w14:textId="77777777" w:rsidR="001C0E47" w:rsidRPr="00354712" w:rsidRDefault="001C0E47" w:rsidP="001C0E47">
      <w:pPr>
        <w:numPr>
          <w:ilvl w:val="0"/>
          <w:numId w:val="20"/>
        </w:numPr>
        <w:suppressAutoHyphens w:val="0"/>
        <w:spacing w:after="200" w:line="276" w:lineRule="auto"/>
        <w:contextualSpacing/>
        <w:jc w:val="left"/>
      </w:pPr>
      <w:r w:rsidRPr="00354712">
        <w:t>2. Úklid v roce bude proveden k 30. listopadu</w:t>
      </w:r>
    </w:p>
    <w:p w14:paraId="1E7A5680" w14:textId="77777777" w:rsidR="001C0E47" w:rsidRPr="00354712" w:rsidRDefault="001C0E47" w:rsidP="001C0E47">
      <w:pPr>
        <w:numPr>
          <w:ilvl w:val="0"/>
          <w:numId w:val="20"/>
        </w:numPr>
        <w:suppressAutoHyphens w:val="0"/>
        <w:spacing w:after="200" w:line="276" w:lineRule="auto"/>
        <w:contextualSpacing/>
        <w:jc w:val="left"/>
      </w:pPr>
      <w:r w:rsidRPr="00354712">
        <w:t>Mytí dveří ve společných prostorách (kromě bytových)</w:t>
      </w:r>
    </w:p>
    <w:p w14:paraId="56553EB2" w14:textId="77777777" w:rsidR="001C0E47" w:rsidRPr="00354712" w:rsidRDefault="001C0E47" w:rsidP="001C0E47">
      <w:pPr>
        <w:numPr>
          <w:ilvl w:val="0"/>
          <w:numId w:val="20"/>
        </w:numPr>
        <w:suppressAutoHyphens w:val="0"/>
        <w:spacing w:after="200" w:line="276" w:lineRule="auto"/>
        <w:contextualSpacing/>
        <w:jc w:val="left"/>
      </w:pPr>
      <w:r w:rsidRPr="00354712">
        <w:t>Mytí osvětlovacích těles</w:t>
      </w:r>
    </w:p>
    <w:p w14:paraId="1F531679" w14:textId="77777777" w:rsidR="001C0E47" w:rsidRPr="00354712" w:rsidRDefault="001C0E47" w:rsidP="001C0E47">
      <w:pPr>
        <w:numPr>
          <w:ilvl w:val="0"/>
          <w:numId w:val="20"/>
        </w:numPr>
        <w:suppressAutoHyphens w:val="0"/>
        <w:spacing w:after="200" w:line="276" w:lineRule="auto"/>
        <w:contextualSpacing/>
        <w:jc w:val="left"/>
      </w:pPr>
      <w:r w:rsidRPr="00354712">
        <w:t>Mytí vypínačů</w:t>
      </w:r>
    </w:p>
    <w:p w14:paraId="5191D156" w14:textId="77777777" w:rsidR="001C0E47" w:rsidRPr="00354712" w:rsidRDefault="001C0E47" w:rsidP="001C0E47">
      <w:pPr>
        <w:numPr>
          <w:ilvl w:val="0"/>
          <w:numId w:val="20"/>
        </w:numPr>
        <w:suppressAutoHyphens w:val="0"/>
        <w:spacing w:after="200" w:line="276" w:lineRule="auto"/>
        <w:contextualSpacing/>
        <w:jc w:val="left"/>
      </w:pPr>
      <w:r w:rsidRPr="00354712">
        <w:t>Mytí všech oken na  chodbě, včetně sklepních okének a venkovních parapetů, vytření schodišťových balkonů a lodžií</w:t>
      </w:r>
    </w:p>
    <w:p w14:paraId="62189E9E" w14:textId="77777777" w:rsidR="001C0E47" w:rsidRPr="00354712" w:rsidRDefault="001C0E47" w:rsidP="001C0E47">
      <w:pPr>
        <w:numPr>
          <w:ilvl w:val="0"/>
          <w:numId w:val="19"/>
        </w:numPr>
        <w:suppressAutoHyphens w:val="0"/>
        <w:spacing w:after="200" w:line="276" w:lineRule="auto"/>
        <w:contextualSpacing/>
        <w:jc w:val="left"/>
      </w:pPr>
      <w:r w:rsidRPr="00354712">
        <w:t>Úklid dle potřeby:</w:t>
      </w:r>
    </w:p>
    <w:p w14:paraId="6589ED16" w14:textId="77777777" w:rsidR="001C0E47" w:rsidRPr="00354712" w:rsidRDefault="001C0E47" w:rsidP="001C0E47">
      <w:pPr>
        <w:spacing w:after="200" w:line="276" w:lineRule="auto"/>
        <w:ind w:left="720"/>
        <w:contextualSpacing/>
        <w:jc w:val="left"/>
      </w:pPr>
      <w:r w:rsidRPr="00354712">
        <w:t>–     Mytí schránek (min. 1x měsíčně)</w:t>
      </w:r>
    </w:p>
    <w:p w14:paraId="77594F16" w14:textId="77777777" w:rsidR="001C0E47" w:rsidRPr="00354712" w:rsidRDefault="001C0E47" w:rsidP="001C0E47">
      <w:pPr>
        <w:numPr>
          <w:ilvl w:val="0"/>
          <w:numId w:val="20"/>
        </w:numPr>
        <w:suppressAutoHyphens w:val="0"/>
        <w:spacing w:after="200" w:line="276" w:lineRule="auto"/>
        <w:contextualSpacing/>
        <w:jc w:val="left"/>
      </w:pPr>
      <w:r w:rsidRPr="00354712">
        <w:t>Mytí vnitřního zábradlí- madel (min. 1x měsíčně)</w:t>
      </w:r>
    </w:p>
    <w:p w14:paraId="383C06FD" w14:textId="77777777" w:rsidR="001C0E47" w:rsidRPr="00354712" w:rsidRDefault="001C0E47" w:rsidP="001C0E47">
      <w:pPr>
        <w:numPr>
          <w:ilvl w:val="0"/>
          <w:numId w:val="20"/>
        </w:numPr>
        <w:suppressAutoHyphens w:val="0"/>
        <w:spacing w:after="200" w:line="276" w:lineRule="auto"/>
        <w:contextualSpacing/>
        <w:jc w:val="left"/>
      </w:pPr>
      <w:r w:rsidRPr="00354712">
        <w:t>Ometání pavučin</w:t>
      </w:r>
    </w:p>
    <w:p w14:paraId="71E4E575" w14:textId="77777777" w:rsidR="001C0E47" w:rsidRDefault="001C0E47" w:rsidP="001C0E47">
      <w:pPr>
        <w:numPr>
          <w:ilvl w:val="0"/>
          <w:numId w:val="19"/>
        </w:numPr>
        <w:suppressAutoHyphens w:val="0"/>
        <w:spacing w:after="200" w:line="276" w:lineRule="auto"/>
        <w:contextualSpacing/>
        <w:jc w:val="left"/>
      </w:pPr>
      <w:r w:rsidRPr="00354712">
        <w:t>Odklízení sněhu z přístupového chodníku (max. 1x denně) v zimním období</w:t>
      </w:r>
      <w:r>
        <w:t xml:space="preserve"> a provedení posypu materiálem dodaným objednatelem. </w:t>
      </w:r>
    </w:p>
    <w:p w14:paraId="0F6909DB" w14:textId="77777777" w:rsidR="00A36C40" w:rsidRDefault="00A36C40" w:rsidP="00A36C40">
      <w:pPr>
        <w:spacing w:after="200" w:line="276" w:lineRule="auto"/>
        <w:contextualSpacing/>
        <w:jc w:val="left"/>
      </w:pPr>
    </w:p>
    <w:p w14:paraId="4BABD101" w14:textId="77777777" w:rsidR="00A36C40" w:rsidRDefault="00A36C40" w:rsidP="00A36C40">
      <w:pPr>
        <w:spacing w:after="200" w:line="276" w:lineRule="auto"/>
        <w:contextualSpacing/>
        <w:jc w:val="left"/>
      </w:pPr>
    </w:p>
    <w:p w14:paraId="2A8358A3" w14:textId="77777777" w:rsidR="00A36C40" w:rsidRDefault="00A36C40" w:rsidP="00A36C40">
      <w:pPr>
        <w:spacing w:after="200" w:line="276" w:lineRule="auto"/>
        <w:contextualSpacing/>
        <w:jc w:val="left"/>
      </w:pPr>
    </w:p>
    <w:p w14:paraId="7C08E9A2" w14:textId="77777777" w:rsidR="00A36C40" w:rsidRPr="00354712" w:rsidRDefault="00A36C40" w:rsidP="00A36C40">
      <w:pPr>
        <w:spacing w:after="200" w:line="276" w:lineRule="auto"/>
        <w:contextualSpacing/>
        <w:jc w:val="left"/>
      </w:pPr>
    </w:p>
    <w:p w14:paraId="7CF7E17C" w14:textId="77777777" w:rsidR="00A36C40" w:rsidRPr="00354712" w:rsidRDefault="00A36C40" w:rsidP="00A36C40">
      <w:pPr>
        <w:spacing w:after="200" w:line="276" w:lineRule="auto"/>
        <w:jc w:val="left"/>
      </w:pPr>
      <w:r w:rsidRPr="00354712">
        <w:t>Datum:</w:t>
      </w:r>
      <w:r>
        <w:t xml:space="preserve"> </w:t>
      </w:r>
    </w:p>
    <w:p w14:paraId="4C925924" w14:textId="77777777" w:rsidR="00A36C40" w:rsidRPr="00354712" w:rsidRDefault="00A36C40" w:rsidP="00A36C40">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00936B8B" w14:textId="77777777" w:rsidR="00A36C40" w:rsidRDefault="00A36C40" w:rsidP="0008735A">
      <w:pPr>
        <w:rPr>
          <w:rFonts w:ascii="Arial" w:hAnsi="Arial" w:cs="Arial"/>
          <w:color w:val="000000"/>
          <w:sz w:val="20"/>
          <w:szCs w:val="20"/>
        </w:rPr>
      </w:pPr>
    </w:p>
    <w:p w14:paraId="2DAC5567" w14:textId="77777777" w:rsidR="00A36C40" w:rsidRDefault="00A36C40"/>
    <w:p w14:paraId="266318C2" w14:textId="77777777" w:rsidR="00A36C40" w:rsidRDefault="00A36C40"/>
    <w:p w14:paraId="63F06AFB" w14:textId="77777777" w:rsidR="00A36C40" w:rsidRDefault="00A36C40"/>
    <w:p w14:paraId="06D5A410" w14:textId="77777777" w:rsidR="00A36C40" w:rsidRDefault="00A36C40"/>
    <w:p w14:paraId="1F4A1682" w14:textId="77777777" w:rsidR="00A36C40" w:rsidRDefault="00A36C40"/>
    <w:p w14:paraId="0DAFEB76" w14:textId="77777777" w:rsidR="00294EC6" w:rsidRDefault="00294EC6"/>
    <w:p w14:paraId="6E5F06D8" w14:textId="77777777" w:rsidR="00294EC6" w:rsidRDefault="00294EC6"/>
    <w:p w14:paraId="7C2767B3" w14:textId="77777777" w:rsidR="00294EC6" w:rsidRDefault="00294EC6"/>
    <w:p w14:paraId="4C6A1426" w14:textId="77777777" w:rsidR="00294EC6" w:rsidRDefault="00294EC6"/>
    <w:p w14:paraId="6E9752D8" w14:textId="77777777" w:rsidR="00294EC6" w:rsidRDefault="00294EC6"/>
    <w:p w14:paraId="1E2B50B1" w14:textId="61EF8D66" w:rsidR="00B42186" w:rsidRDefault="00A36C40">
      <w:pPr>
        <w:sectPr w:rsidR="00B42186" w:rsidSect="000656D6">
          <w:headerReference w:type="default" r:id="rId8"/>
          <w:footerReference w:type="default" r:id="rId9"/>
          <w:pgSz w:w="11906" w:h="16838"/>
          <w:pgMar w:top="993" w:right="1418" w:bottom="426" w:left="1418" w:header="0" w:footer="561" w:gutter="0"/>
          <w:cols w:space="708"/>
          <w:formProt w:val="0"/>
          <w:docGrid w:linePitch="360" w:charSpace="4096"/>
        </w:sectPr>
      </w:pPr>
      <w:r>
        <w:lastRenderedPageBreak/>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3" w:name="VŠEOBECNÉ_OBCHODNÍ_PODMÍNKY_NA_ZHOTOVENÍ"/>
      <w:r>
        <w:rPr>
          <w:b/>
          <w:bCs/>
          <w:sz w:val="18"/>
          <w:szCs w:val="18"/>
        </w:rPr>
        <w:t>PRO ZHOTOVENÍ STAVBY</w:t>
      </w:r>
      <w:bookmarkEnd w:id="3"/>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4" w:name="ČÁST_I.__OBECNÁ_USTANOVENÍ0"/>
        <w:bookmarkEnd w:id="4"/>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5" w:name="ČÁST_III._POVINNOSTI_ZHOTOVITELE0"/>
        <w:bookmarkEnd w:id="5"/>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6" w:name="PREAMBULE"/>
      <w:r>
        <w:rPr>
          <w:b/>
          <w:bCs/>
          <w:caps/>
          <w:sz w:val="18"/>
          <w:szCs w:val="18"/>
        </w:rPr>
        <w:t>PREAMBULE</w:t>
      </w:r>
      <w:bookmarkEnd w:id="6"/>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7" w:name="ČÁST_I.__OBECNÁ_USTANOVENÍ"/>
      <w:bookmarkEnd w:id="7"/>
      <w:r>
        <w:rPr>
          <w:b/>
          <w:bCs/>
          <w:caps/>
          <w:sz w:val="18"/>
          <w:szCs w:val="18"/>
        </w:rPr>
        <w:t xml:space="preserve">ČÁST I. </w:t>
      </w:r>
      <w:r>
        <w:rPr>
          <w:b/>
          <w:bCs/>
          <w:caps/>
          <w:sz w:val="18"/>
          <w:szCs w:val="18"/>
        </w:rPr>
        <w:br/>
        <w:t>OBECNÁ USTANOVENÍ</w:t>
      </w:r>
      <w:r>
        <w:rPr>
          <w:sz w:val="18"/>
          <w:szCs w:val="18"/>
        </w:rPr>
        <w:br/>
      </w:r>
      <w:r>
        <w:rPr>
          <w:b/>
          <w:bCs/>
          <w:sz w:val="18"/>
          <w:szCs w:val="18"/>
        </w:rPr>
        <w:t>Článek 1 : Úvodní ustanovení</w:t>
      </w:r>
      <w:r>
        <w:rPr>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Článek 2 :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8" w:name="ČÁST_II.__POVINNOSTI_OBJEDNATELE"/>
      <w:bookmarkEnd w:id="8"/>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9" w:name="ČÁST_III._POVINNOSTI_ZHOTOVITELE"/>
      <w:bookmarkEnd w:id="9"/>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souladu :</w:t>
      </w:r>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lastRenderedPageBreak/>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10" w:name="ČÁST_IV._PODZHOTOVITELÉ"/>
      <w:bookmarkEnd w:id="10"/>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11" w:name="ČÁST_V._PŘEDMĚT_A_ROZSAH_DÍLA"/>
      <w:bookmarkEnd w:id="11"/>
      <w:r>
        <w:rPr>
          <w:b/>
          <w:bCs/>
          <w:caps/>
          <w:sz w:val="18"/>
          <w:szCs w:val="18"/>
        </w:rPr>
        <w:t>ČÁST V.</w:t>
      </w:r>
      <w:r>
        <w:rPr>
          <w:b/>
          <w:bCs/>
          <w:caps/>
          <w:sz w:val="18"/>
          <w:szCs w:val="18"/>
        </w:rPr>
        <w:br/>
        <w:t>PŘEDMĚT A ROZSAH DÍLA</w:t>
      </w:r>
      <w:r>
        <w:rPr>
          <w:sz w:val="18"/>
          <w:szCs w:val="18"/>
        </w:rPr>
        <w:br/>
      </w:r>
      <w:r>
        <w:rPr>
          <w:b/>
          <w:bCs/>
          <w:sz w:val="18"/>
          <w:szCs w:val="18"/>
        </w:rPr>
        <w:t>Článek 1 :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t>j) zajištění atestů a dokladů o požadovaných vlastnostech výrobků (prohlášení o shodě),</w:t>
      </w:r>
      <w:r>
        <w:rPr>
          <w:sz w:val="18"/>
          <w:szCs w:val="18"/>
        </w:rPr>
        <w:br/>
        <w:t>k) zřízení a odstranění zařízení staveniště včetně napojení na inženýrské sítě,</w:t>
      </w:r>
      <w:r>
        <w:rPr>
          <w:sz w:val="18"/>
          <w:szCs w:val="18"/>
        </w:rPr>
        <w:br/>
        <w:t xml:space="preserve">l) odvoz, uložení a likvidace odpadů v souladu s příslušnými </w:t>
      </w:r>
      <w:r>
        <w:rPr>
          <w:sz w:val="18"/>
          <w:szCs w:val="18"/>
        </w:rPr>
        <w:t>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Článek 3 : Dokumentace skutečného provedení stavby</w:t>
      </w:r>
      <w:r>
        <w:rPr>
          <w:sz w:val="18"/>
          <w:szCs w:val="18"/>
        </w:rPr>
        <w:br/>
        <w:t>(1) Dokumentace skutečného provedení bude provedena podle následujících zásad :</w:t>
      </w:r>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2" w:name="ČÁST_VI._CENA_DÍLA"/>
      <w:bookmarkEnd w:id="12"/>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t>(4) Součástí sjednané ceny díla nemohou být provizorní položky či účelové rezervy.</w:t>
      </w:r>
      <w:r>
        <w:rPr>
          <w:sz w:val="18"/>
          <w:szCs w:val="18"/>
        </w:rPr>
        <w:br/>
      </w:r>
      <w:r>
        <w:rPr>
          <w:sz w:val="18"/>
          <w:szCs w:val="18"/>
        </w:rPr>
        <w:br/>
        <w:t xml:space="preserve">(5) Cena díla obsahuje předpokládaný vývoj cen vstupních nákladů a předpokládané zvýšení ceny v závislosti na čase </w:t>
      </w:r>
      <w:r>
        <w:rPr>
          <w:sz w:val="18"/>
          <w:szCs w:val="18"/>
        </w:rPr>
        <w:lastRenderedPageBreak/>
        <w:t>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3" w:name="ČÁST_VII.__ZMĚNA_CENY"/>
      <w:bookmarkEnd w:id="13"/>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(2) Změna ceny díla z důvodu (max. 20 %) víceprací :</w:t>
      </w:r>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3) Změna ceny díla z důvodu méněprací :</w:t>
      </w:r>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4" w:name="ČÁST_VIII._PLATEBNÍ_PODMÍNKY"/>
      <w:bookmarkEnd w:id="14"/>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w:t>
      </w:r>
      <w:r>
        <w:rPr>
          <w:sz w:val="18"/>
          <w:szCs w:val="18"/>
        </w:rPr>
        <w:t xml:space="preserve">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Článek 3 :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(2) Částka rovnající se 20 % z  ceny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Článek 4 :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Článek 5 :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Článek 6 :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5" w:name="ČÁST_IX._VLASTNICTVÍ_DÍLA_A_NEBEZPEČÍ_ŠK"/>
      <w:bookmarkEnd w:id="15"/>
      <w:r>
        <w:rPr>
          <w:b/>
          <w:bCs/>
          <w:caps/>
          <w:sz w:val="18"/>
          <w:szCs w:val="18"/>
        </w:rPr>
        <w:t>ČÁST IX.</w:t>
      </w:r>
      <w:r>
        <w:rPr>
          <w:b/>
          <w:bCs/>
          <w:caps/>
          <w:sz w:val="18"/>
          <w:szCs w:val="18"/>
        </w:rPr>
        <w:br/>
        <w:t>VLASTNICTVÍ DÍLA A NEBEZPEČÍ ŠKODY</w:t>
      </w:r>
      <w:r>
        <w:rPr>
          <w:sz w:val="18"/>
          <w:szCs w:val="18"/>
        </w:rPr>
        <w:br/>
      </w:r>
      <w:r>
        <w:rPr>
          <w:b/>
          <w:bCs/>
          <w:sz w:val="18"/>
          <w:szCs w:val="18"/>
        </w:rPr>
        <w:t>Článek 1 : Přechod vlastnictví díla</w:t>
      </w:r>
      <w:r>
        <w:rPr>
          <w:sz w:val="18"/>
          <w:szCs w:val="18"/>
        </w:rPr>
        <w:br/>
        <w:t>(1) Vlastnictví zhotovovaného díla přechází na objednatele předáním díla.</w:t>
      </w:r>
    </w:p>
    <w:p w14:paraId="0F149185" w14:textId="77777777" w:rsidR="00B42186" w:rsidRDefault="00FB3624">
      <w:pPr>
        <w:jc w:val="left"/>
        <w:rPr>
          <w:b/>
          <w:bCs/>
          <w:caps/>
          <w:sz w:val="18"/>
          <w:szCs w:val="18"/>
        </w:rPr>
      </w:pPr>
      <w:r>
        <w:rPr>
          <w:sz w:val="18"/>
          <w:szCs w:val="18"/>
        </w:rPr>
        <w:lastRenderedPageBreak/>
        <w:br/>
      </w:r>
      <w:r>
        <w:rPr>
          <w:b/>
          <w:bCs/>
          <w:sz w:val="18"/>
          <w:szCs w:val="18"/>
        </w:rPr>
        <w:t>Článek 2 :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Článek 3 :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6" w:name="ČÁST_X.__POJIŠTĚNÍ_ZHOTOVITELE_A_DÍLA"/>
      <w:bookmarkEnd w:id="16"/>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Článek 1 :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Článek 2 :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Článek 3 :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7" w:name="ČÁST_XI._BANKOVNÍ_ZÁRUKY"/>
      <w:bookmarkEnd w:id="17"/>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(4) Objednatel je po skončení platnosti bankovní záruky 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8" w:name="ČÁST_XII.__STAVENIŠTĚ"/>
      <w:bookmarkEnd w:id="18"/>
      <w:r>
        <w:rPr>
          <w:b/>
          <w:bCs/>
          <w:caps/>
          <w:sz w:val="18"/>
          <w:szCs w:val="18"/>
        </w:rPr>
        <w:t xml:space="preserve">ČÁST XII. </w:t>
      </w:r>
      <w:r>
        <w:rPr>
          <w:b/>
          <w:bCs/>
          <w:caps/>
          <w:sz w:val="18"/>
          <w:szCs w:val="18"/>
        </w:rPr>
        <w:br/>
        <w:t>STAVENIŠTĚ</w:t>
      </w:r>
      <w:r>
        <w:rPr>
          <w:sz w:val="18"/>
          <w:szCs w:val="18"/>
        </w:rPr>
        <w:br/>
      </w:r>
      <w:r>
        <w:rPr>
          <w:b/>
          <w:bCs/>
          <w:sz w:val="18"/>
          <w:szCs w:val="18"/>
        </w:rPr>
        <w:t>Článek 1 :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Článek 2 :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t xml:space="preserve">(3) Zhotovitel je povinen umístit na staveništi štítek s identifikačními údaji, případně informační tabuli v provedení a rozměrech obvyklých, s uvedením údajů o stavbě a údajů o zhotoviteli, objednateli a o osobách </w:t>
      </w:r>
      <w:r>
        <w:rPr>
          <w:sz w:val="18"/>
          <w:szCs w:val="18"/>
        </w:rPr>
        <w:lastRenderedPageBreak/>
        <w:t>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Článek 7 :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19" w:name="ČÁST_XIII.__PROVÁDĚNÍ_DÍLA_"/>
      <w:bookmarkEnd w:id="19"/>
      <w:r>
        <w:rPr>
          <w:b/>
          <w:bCs/>
          <w:caps/>
          <w:sz w:val="18"/>
          <w:szCs w:val="18"/>
        </w:rPr>
        <w:t xml:space="preserve">ČÁST XIII. </w:t>
      </w:r>
      <w:r>
        <w:rPr>
          <w:b/>
          <w:bCs/>
          <w:caps/>
          <w:sz w:val="18"/>
          <w:szCs w:val="18"/>
        </w:rPr>
        <w:br/>
        <w:t xml:space="preserve">PROVÁDĚNÍ DÍLA </w:t>
      </w:r>
      <w:r>
        <w:rPr>
          <w:sz w:val="18"/>
          <w:szCs w:val="18"/>
        </w:rPr>
        <w:br/>
      </w:r>
      <w:r>
        <w:rPr>
          <w:b/>
          <w:bCs/>
          <w:sz w:val="18"/>
          <w:szCs w:val="18"/>
        </w:rPr>
        <w:t>Článek 1 :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Článek 2 :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(1) Zhotovitel je povinen připojit jako přílohu ke smlouvě o dílo úplný časový harmonogram provádění jednotlivých prací, respektující projektovou či jinou dokumentaci.</w:t>
      </w:r>
      <w:r>
        <w:rPr>
          <w:sz w:val="18"/>
          <w:szCs w:val="18"/>
        </w:rPr>
        <w:br/>
      </w:r>
      <w:r>
        <w:rPr>
          <w:sz w:val="18"/>
          <w:szCs w:val="18"/>
        </w:rPr>
        <w:br/>
        <w:t xml:space="preserve">(2) Harmonogram začíná termínem předání a převzetí staveniště a končí termínem předání a převzetí díla </w:t>
      </w:r>
      <w:r>
        <w:rPr>
          <w:sz w:val="18"/>
          <w:szCs w:val="18"/>
        </w:rPr>
        <w:t>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4 :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Článek 5 :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w:t>
      </w:r>
      <w:proofErr w:type="spellStart"/>
      <w:r>
        <w:rPr>
          <w:sz w:val="18"/>
          <w:szCs w:val="18"/>
        </w:rPr>
        <w:t>pdf</w:t>
      </w:r>
      <w:proofErr w:type="spellEnd"/>
      <w:r>
        <w:rPr>
          <w:sz w:val="18"/>
          <w:szCs w:val="18"/>
        </w:rPr>
        <w:t>)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w:t>
      </w:r>
      <w:r>
        <w:rPr>
          <w:sz w:val="18"/>
          <w:szCs w:val="18"/>
        </w:rPr>
        <w:lastRenderedPageBreak/>
        <w:t>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Článek 9 :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r>
      <w:r>
        <w:rPr>
          <w:sz w:val="18"/>
          <w:szCs w:val="18"/>
        </w:rP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Článek 11 : Kontrolní dny</w:t>
      </w:r>
      <w:r>
        <w:rPr>
          <w:sz w:val="18"/>
          <w:szCs w:val="18"/>
        </w:rPr>
        <w:br/>
        <w:t xml:space="preserve">(1) Pro účely kontroly průběhu provádění díla organizuje objednatel kontrolní dny v termínech nezbytných pro řádné provádění kontroly, zpravidla však pravidelně 1x </w:t>
      </w:r>
      <w:r>
        <w:rPr>
          <w:b/>
          <w:color w:val="00CCFF"/>
          <w:sz w:val="18"/>
          <w:szCs w:val="18"/>
          <w:u w:val="single"/>
        </w:rPr>
        <w:t xml:space="preserve"> </w:t>
      </w:r>
      <w:r>
        <w:rPr>
          <w:sz w:val="18"/>
          <w:szCs w:val="18"/>
        </w:rPr>
        <w:t xml:space="preserve">týdně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20" w:name="ČÁST_XIV.__TECHNOLOGICKÉ_ZAŘÍZENÍ"/>
      <w:bookmarkEnd w:id="20"/>
      <w:r>
        <w:rPr>
          <w:b/>
          <w:bCs/>
          <w:caps/>
          <w:sz w:val="18"/>
          <w:szCs w:val="18"/>
        </w:rPr>
        <w:t xml:space="preserve">ČÁST XIV. </w:t>
      </w:r>
      <w:r>
        <w:rPr>
          <w:b/>
          <w:bCs/>
          <w:caps/>
          <w:sz w:val="18"/>
          <w:szCs w:val="18"/>
        </w:rPr>
        <w:br/>
        <w:t>TECHNOLOGICKÉ ZAŘÍZENÍ</w:t>
      </w:r>
      <w:r>
        <w:rPr>
          <w:sz w:val="18"/>
          <w:szCs w:val="18"/>
        </w:rPr>
        <w:br/>
      </w:r>
      <w:r>
        <w:rPr>
          <w:b/>
          <w:bCs/>
          <w:sz w:val="18"/>
          <w:szCs w:val="18"/>
        </w:rPr>
        <w:t>Článek 1 :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2 : Individuální vyzkoušení </w:t>
      </w:r>
      <w:r>
        <w:rPr>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3 :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Článek 4 :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21" w:name="ČÁST_XV.__BEZPEČNOST_PRÁCE"/>
      <w:bookmarkEnd w:id="21"/>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Pr>
          <w:sz w:val="18"/>
          <w:szCs w:val="18"/>
        </w:rPr>
        <w:t>vyhl</w:t>
      </w:r>
      <w:proofErr w:type="spellEnd"/>
      <w:r>
        <w:rPr>
          <w:sz w:val="18"/>
          <w:szCs w:val="18"/>
        </w:rPr>
        <w:t>.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Článek 3 :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t>(3) Zástupci objednatele se mohou po staveništi pohybovat pouze s vědomím zhotovitele a jsou povinni dodržovat bezpečnostní pravidla a předpisy.</w:t>
      </w:r>
      <w:r>
        <w:rPr>
          <w:sz w:val="18"/>
          <w:szCs w:val="18"/>
        </w:rPr>
        <w:br/>
      </w:r>
      <w:r>
        <w:rPr>
          <w:sz w:val="18"/>
          <w:szCs w:val="18"/>
        </w:rPr>
        <w:br/>
        <w:t xml:space="preserve">(4) Zhotovitel je povinen zabezpečit i veškerá bezpečností </w:t>
      </w:r>
      <w:r>
        <w:rPr>
          <w:sz w:val="18"/>
          <w:szCs w:val="18"/>
        </w:rPr>
        <w:t xml:space="preserve">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2" w:name="ČÁST_XVI.__KONTROLY,_ZKOUŠKY_A_REVIZE"/>
      <w:bookmarkEnd w:id="22"/>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3" w:name="ČÁST_XVII.__PŘEDÁNÍ_A_PŘEVZETÍ_DÍLA"/>
      <w:bookmarkEnd w:id="23"/>
      <w:r>
        <w:rPr>
          <w:b/>
          <w:bCs/>
          <w:caps/>
          <w:sz w:val="18"/>
          <w:szCs w:val="18"/>
        </w:rPr>
        <w:t xml:space="preserve">ČÁST XVII. </w:t>
      </w:r>
      <w:r>
        <w:rPr>
          <w:b/>
          <w:bCs/>
          <w:caps/>
          <w:sz w:val="18"/>
          <w:szCs w:val="18"/>
        </w:rPr>
        <w:br/>
        <w:t>PŘEDÁNÍ dokončeného DÍLA</w:t>
      </w:r>
      <w:r>
        <w:rPr>
          <w:sz w:val="18"/>
          <w:szCs w:val="18"/>
        </w:rPr>
        <w:br/>
      </w:r>
      <w:r>
        <w:rPr>
          <w:b/>
          <w:bCs/>
          <w:sz w:val="18"/>
          <w:szCs w:val="18"/>
        </w:rPr>
        <w:t>Článek 1 :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díla osobní přítomnost osob, které vykonávaly funkci technického a autorského dozoru. </w:t>
      </w:r>
      <w:r>
        <w:rPr>
          <w:sz w:val="18"/>
          <w:szCs w:val="18"/>
        </w:rPr>
        <w:br/>
      </w:r>
      <w:r>
        <w:rPr>
          <w:sz w:val="18"/>
          <w:szCs w:val="18"/>
        </w:rPr>
        <w:br/>
        <w:t xml:space="preserve">(3) Objednatel je oprávněn přizvat k předání a převzetí díla i jiné osoby, jejichž účast pokládá za nezbytnou (např. </w:t>
      </w:r>
      <w:r>
        <w:rPr>
          <w:sz w:val="18"/>
          <w:szCs w:val="18"/>
        </w:rPr>
        <w:lastRenderedPageBreak/>
        <w:t xml:space="preserve">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Článek 5 : Protokol o předání a převzetí díla</w:t>
      </w:r>
      <w:r>
        <w:rPr>
          <w:sz w:val="18"/>
          <w:szCs w:val="18"/>
        </w:rPr>
        <w:br/>
        <w:t xml:space="preserve">(1) O průběhu předávacího řízení pořídí zhotovitel zápis (protokol). </w:t>
      </w:r>
      <w:r>
        <w:rPr>
          <w:sz w:val="18"/>
          <w:szCs w:val="18"/>
        </w:rPr>
        <w:br/>
      </w:r>
      <w:r>
        <w:rPr>
          <w:sz w:val="18"/>
          <w:szCs w:val="18"/>
        </w:rPr>
        <w:br/>
        <w:t>(2) Povinným obsahem protokolu jsou :</w:t>
      </w:r>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t>b) dohodu o způsobu a termínech jejich odstranění, popřípadě o jiném způsobu narovnání, (sleva aj..)</w:t>
      </w:r>
      <w:r>
        <w:rPr>
          <w:sz w:val="18"/>
          <w:szCs w:val="18"/>
        </w:rPr>
        <w:b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4" w:name="ČÁST_XVIII.__ODPOVĚDNOST_ZA_VADY_DÍLA"/>
      <w:bookmarkEnd w:id="24"/>
      <w:r>
        <w:rPr>
          <w:b/>
          <w:bCs/>
          <w:caps/>
          <w:sz w:val="18"/>
          <w:szCs w:val="18"/>
        </w:rPr>
        <w:t xml:space="preserve">ČÁST XVIII. </w:t>
      </w:r>
      <w:r>
        <w:rPr>
          <w:b/>
          <w:bCs/>
          <w:caps/>
          <w:sz w:val="18"/>
          <w:szCs w:val="18"/>
        </w:rPr>
        <w:br/>
        <w:t>ODPOVĚDNOST ZA VADY DÍLA</w:t>
      </w:r>
      <w:r>
        <w:rPr>
          <w:sz w:val="18"/>
          <w:szCs w:val="18"/>
        </w:rPr>
        <w:br/>
      </w:r>
      <w:r>
        <w:rPr>
          <w:b/>
          <w:bCs/>
          <w:sz w:val="18"/>
          <w:szCs w:val="18"/>
        </w:rPr>
        <w:t>Článek 1 :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Článek 2 : Délka záruční lhůty</w:t>
      </w:r>
      <w:r>
        <w:rPr>
          <w:sz w:val="18"/>
          <w:szCs w:val="18"/>
        </w:rPr>
        <w:br/>
        <w:t>(1) Záruční lhůta činí 60 měsíců.</w:t>
      </w:r>
      <w:r>
        <w:rPr>
          <w:sz w:val="18"/>
          <w:szCs w:val="18"/>
        </w:rPr>
        <w:br/>
      </w:r>
      <w:r>
        <w:rPr>
          <w:sz w:val="18"/>
          <w:szCs w:val="18"/>
        </w:rPr>
        <w:br/>
        <w:t xml:space="preserve">(2) Záruční lhůta neběží po dobu, od vzniku do podpisu protokolu o převzetí opravené části díla objednateli. </w:t>
      </w:r>
      <w:r>
        <w:rPr>
          <w:sz w:val="18"/>
          <w:szCs w:val="18"/>
        </w:rPr>
        <w:br/>
      </w:r>
      <w:r>
        <w:rPr>
          <w:sz w:val="18"/>
          <w:szCs w:val="18"/>
        </w:rPr>
        <w:br/>
      </w:r>
      <w:r>
        <w:rPr>
          <w:b/>
          <w:bCs/>
          <w:sz w:val="18"/>
          <w:szCs w:val="18"/>
        </w:rPr>
        <w:lastRenderedPageBreak/>
        <w:t>Článek 3 :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4 :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5" w:name="ČÁST_XIX._VYŠŠÍ_MOC"/>
      <w:bookmarkEnd w:id="25"/>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t xml:space="preserve">(1) Vyšší moc je výjimečná událost nebo okolnost, která se vymyká kontrole smluvní strany, před níž se tato smluvní strana nemohla přiměřeně chránit před uzavřením smlouvy </w:t>
      </w:r>
      <w:r>
        <w:rPr>
          <w:sz w:val="18"/>
          <w:szCs w:val="18"/>
        </w:rPr>
        <w:t>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6" w:name="ČÁST_XX.__ZMĚNA_SMLOUVY"/>
      <w:bookmarkEnd w:id="26"/>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Článek 2 :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příloh - všech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 xml:space="preserve">(6) Změny v množství nebo kvalitě mohou být důvodem ke </w:t>
      </w:r>
      <w:r>
        <w:rPr>
          <w:sz w:val="18"/>
          <w:szCs w:val="18"/>
        </w:rPr>
        <w:lastRenderedPageBreak/>
        <w:t>změně termínu dokončení díla, který bude rovněž upraven v rámci dodatku smlouvy.</w:t>
      </w:r>
      <w:r>
        <w:rPr>
          <w:sz w:val="18"/>
          <w:szCs w:val="18"/>
        </w:rPr>
        <w:br/>
      </w:r>
      <w:r>
        <w:rPr>
          <w:sz w:val="18"/>
          <w:szCs w:val="18"/>
        </w:rPr>
        <w:br/>
      </w:r>
      <w:r>
        <w:rPr>
          <w:b/>
          <w:bCs/>
          <w:sz w:val="18"/>
          <w:szCs w:val="18"/>
        </w:rPr>
        <w:t>Článek 3 :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Článek 4 :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7" w:name="ČÁST_XXI._PŘEVOD_PRÁV_A_POVINNOSTÍ_ZE_SM"/>
      <w:bookmarkEnd w:id="27"/>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8" w:name="ČÁST_XXII.__SMLUVNÍ_POKUTY_"/>
      <w:bookmarkEnd w:id="28"/>
      <w:r>
        <w:rPr>
          <w:b/>
          <w:bCs/>
          <w:caps/>
          <w:sz w:val="18"/>
          <w:szCs w:val="18"/>
        </w:rPr>
        <w:t xml:space="preserve">ČÁST XXII. </w:t>
      </w:r>
      <w:r>
        <w:rPr>
          <w:b/>
          <w:bCs/>
          <w:caps/>
          <w:sz w:val="18"/>
          <w:szCs w:val="18"/>
        </w:rPr>
        <w:br/>
        <w:t xml:space="preserve">SMLUVNÍ POKUTY </w:t>
      </w:r>
      <w:r>
        <w:rPr>
          <w:sz w:val="18"/>
          <w:szCs w:val="18"/>
        </w:rPr>
        <w:br/>
        <w:t>(1) V případě prodlení s úhradou peněžitého plnění je objednatel povinen zaplatit zhotoviteli smluvní pokutu ve výši 0,03% z dlužné částky za každý den prodlení.</w:t>
      </w:r>
      <w:r>
        <w:rPr>
          <w:sz w:val="18"/>
          <w:szCs w:val="18"/>
        </w:rPr>
        <w:br/>
      </w:r>
      <w:r>
        <w:rPr>
          <w:sz w:val="18"/>
          <w:szCs w:val="18"/>
        </w:rPr>
        <w:br/>
        <w:t xml:space="preserve">(2) Pokud zhotovitel nezahájí činnosti vedoucí ke zdárnému dokončení díla do 21 dnů ode dne předání a převzetí </w:t>
      </w:r>
      <w:r>
        <w:rPr>
          <w:sz w:val="18"/>
          <w:szCs w:val="18"/>
        </w:rPr>
        <w:t>staveniště, je objednatel vyúčtovat zhotoviteli smluvní pokutu ve výši 10%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smluvní pokutu ve výši 50.000,- Kč za porušení kterékoli z následujících povinností uvedených pod písm. a – f)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lastRenderedPageBreak/>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40.000,- Kč za porušení kterékoli z následujících povinností uvedených pod písm. g – k)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j) bourací práce jsou prováděny v rozporu s částí XII přílohy č. 3 nařízení vlády  č.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20.000,-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15.000,- Kč za porušení kterékoli z následujících povinností uvedených pod písm. m – s)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 xml:space="preserve">q) stroje, zařízení, nářadí používané zhotovitelem jsou používána v rozporu s provozními podmínkami obsaženými </w:t>
      </w:r>
      <w:r>
        <w:rPr>
          <w:sz w:val="18"/>
          <w:szCs w:val="18"/>
        </w:rPr>
        <w:t>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10.000,-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11. Uvedené částky se zvyšují o 100%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Článek 2 :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29" w:name="ČÁST_XXIII.__DŮVĚRNÉ_INFORMACE_A_DUŠEVNÍ"/>
      <w:bookmarkEnd w:id="29"/>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30" w:name="ČÁST_XXIV.__ODSTOUPENÍ_OD_SMLOUVY"/>
      <w:bookmarkEnd w:id="30"/>
      <w:r>
        <w:rPr>
          <w:b/>
          <w:bCs/>
          <w:caps/>
          <w:sz w:val="18"/>
          <w:szCs w:val="18"/>
        </w:rPr>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 xml:space="preserve">(1) Nastanou-li u některé ze stran skutečnosti bránící řádnému plnění této smlouvy, je povinna příslušná smluvní </w:t>
      </w:r>
      <w:r>
        <w:rPr>
          <w:sz w:val="18"/>
          <w:szCs w:val="18"/>
        </w:rPr>
        <w:lastRenderedPageBreak/>
        <w:t>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4 :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31" w:name="ČÁST_XXV._ŘEŠENÍ_SPORŮ"/>
      <w:bookmarkEnd w:id="31"/>
      <w:r>
        <w:rPr>
          <w:b/>
          <w:bCs/>
          <w:caps/>
          <w:sz w:val="18"/>
          <w:szCs w:val="18"/>
        </w:rPr>
        <w:t>ČÁST XXV.</w:t>
      </w:r>
      <w:r>
        <w:rPr>
          <w:b/>
          <w:bCs/>
          <w:caps/>
          <w:sz w:val="18"/>
          <w:szCs w:val="18"/>
        </w:rPr>
        <w:br/>
        <w:t>ŘEŠENÍ SPORŮ</w:t>
      </w:r>
      <w:r>
        <w:rPr>
          <w:sz w:val="18"/>
          <w:szCs w:val="18"/>
        </w:rPr>
        <w:br/>
        <w:t>(1)  Veškeré spory budou smluvní strany řešit především společným jednáním s cílem dosáhnout smírného řešení.</w:t>
      </w:r>
      <w:r>
        <w:rPr>
          <w:sz w:val="18"/>
          <w:szCs w:val="18"/>
        </w:rPr>
        <w:br/>
        <w:t> (2)  V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Žádné dodatky, úpravy nebo vzdání se práva v těchto VOP nebudou účinné, pokud nebudou učiněny písemně a podepsány oběma smluvními stranami na jedné listině. </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76D7A20A" w14:textId="77777777" w:rsidR="00B42186" w:rsidRDefault="00FB3624">
      <w:pPr>
        <w:jc w:val="right"/>
        <w:rPr>
          <w:sz w:val="18"/>
          <w:szCs w:val="18"/>
        </w:rPr>
      </w:pPr>
      <w:r>
        <w:rPr>
          <w:rFonts w:ascii="Arial" w:hAnsi="Arial" w:cs="Arial"/>
          <w:color w:val="000000"/>
          <w:sz w:val="20"/>
          <w:szCs w:val="20"/>
        </w:rPr>
        <w:t xml:space="preserve">                                                                                                                                 </w:t>
      </w:r>
    </w:p>
    <w:p w14:paraId="49704B26" w14:textId="77777777" w:rsidR="00B42186" w:rsidRDefault="00B42186">
      <w:pPr>
        <w:sectPr w:rsidR="00B42186">
          <w:type w:val="continuous"/>
          <w:pgSz w:w="11906" w:h="16838"/>
          <w:pgMar w:top="1418" w:right="1418" w:bottom="1274" w:left="1418" w:header="0" w:footer="561" w:gutter="0"/>
          <w:cols w:num="2" w:space="282"/>
          <w:formProt w:val="0"/>
          <w:docGrid w:linePitch="360" w:charSpace="4096"/>
        </w:sectPr>
      </w:pPr>
    </w:p>
    <w:p w14:paraId="7432538F" w14:textId="77777777" w:rsidR="00B42186" w:rsidRDefault="00B42186">
      <w:pPr>
        <w:jc w:val="center"/>
        <w:rPr>
          <w:rFonts w:ascii="Times New Roman" w:hAnsi="Times New Roman" w:cs="Times New Roman"/>
          <w:sz w:val="24"/>
          <w:szCs w:val="24"/>
        </w:rPr>
      </w:pPr>
    </w:p>
    <w:p w14:paraId="49BC8DBC" w14:textId="77777777" w:rsidR="00B42186" w:rsidRDefault="00B42186">
      <w:pPr>
        <w:jc w:val="center"/>
        <w:rPr>
          <w:rFonts w:ascii="Times New Roman" w:hAnsi="Times New Roman" w:cs="Times New Roman"/>
          <w:sz w:val="24"/>
          <w:szCs w:val="24"/>
        </w:rPr>
      </w:pPr>
    </w:p>
    <w:p w14:paraId="6196432E" w14:textId="77777777" w:rsidR="00B42186" w:rsidRDefault="00B42186">
      <w:pPr>
        <w:jc w:val="center"/>
        <w:rPr>
          <w:rFonts w:ascii="Times New Roman" w:hAnsi="Times New Roman" w:cs="Times New Roman"/>
          <w:sz w:val="24"/>
          <w:szCs w:val="24"/>
        </w:rPr>
      </w:pPr>
    </w:p>
    <w:p w14:paraId="5C9C2C67" w14:textId="77777777" w:rsidR="00B42186" w:rsidRDefault="00B42186">
      <w:pPr>
        <w:jc w:val="center"/>
        <w:rPr>
          <w:rFonts w:ascii="Times New Roman" w:hAnsi="Times New Roman" w:cs="Times New Roman"/>
          <w:sz w:val="24"/>
          <w:szCs w:val="24"/>
        </w:rPr>
      </w:pPr>
    </w:p>
    <w:p w14:paraId="6E604C73" w14:textId="77777777" w:rsidR="00B42186" w:rsidRDefault="00B42186">
      <w:pPr>
        <w:jc w:val="center"/>
        <w:rPr>
          <w:rFonts w:ascii="Times New Roman" w:hAnsi="Times New Roman" w:cs="Times New Roman"/>
          <w:sz w:val="24"/>
          <w:szCs w:val="24"/>
        </w:rPr>
      </w:pPr>
    </w:p>
    <w:p w14:paraId="7F61BA3B" w14:textId="77777777" w:rsidR="00B42186" w:rsidRDefault="00B42186">
      <w:pPr>
        <w:rPr>
          <w:rFonts w:ascii="Times New Roman" w:hAnsi="Times New Roman" w:cs="Times New Roman"/>
          <w:sz w:val="24"/>
          <w:szCs w:val="24"/>
        </w:rPr>
      </w:pPr>
    </w:p>
    <w:p w14:paraId="63325D59" w14:textId="77777777" w:rsidR="00B42186" w:rsidRDefault="00B42186">
      <w:pPr>
        <w:jc w:val="right"/>
        <w:rPr>
          <w:rFonts w:ascii="Times New Roman" w:hAnsi="Times New Roman" w:cs="Times New Roman"/>
          <w:sz w:val="24"/>
          <w:szCs w:val="24"/>
        </w:rPr>
      </w:pPr>
    </w:p>
    <w:p w14:paraId="1E33F92C" w14:textId="77777777" w:rsidR="00B42186" w:rsidRDefault="00B42186">
      <w:pPr>
        <w:jc w:val="right"/>
        <w:rPr>
          <w:rFonts w:ascii="Times New Roman" w:hAnsi="Times New Roman" w:cs="Times New Roman"/>
          <w:sz w:val="24"/>
          <w:szCs w:val="24"/>
        </w:rPr>
      </w:pPr>
    </w:p>
    <w:p w14:paraId="4AEADEA8" w14:textId="77777777" w:rsidR="00B42186" w:rsidRDefault="00B42186">
      <w:pPr>
        <w:jc w:val="right"/>
        <w:rPr>
          <w:rFonts w:ascii="Times New Roman" w:hAnsi="Times New Roman" w:cs="Times New Roman"/>
          <w:sz w:val="24"/>
          <w:szCs w:val="24"/>
        </w:rPr>
      </w:pP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E29651E"/>
    <w:multiLevelType w:val="hybridMultilevel"/>
    <w:tmpl w:val="DBBE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D4B4763"/>
    <w:multiLevelType w:val="hybridMultilevel"/>
    <w:tmpl w:val="C146187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DC4CFD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4AB106F"/>
    <w:multiLevelType w:val="hybridMultilevel"/>
    <w:tmpl w:val="F24AB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7"/>
  </w:num>
  <w:num w:numId="2" w16cid:durableId="1630624169">
    <w:abstractNumId w:val="1"/>
  </w:num>
  <w:num w:numId="3" w16cid:durableId="1918049786">
    <w:abstractNumId w:val="5"/>
  </w:num>
  <w:num w:numId="4" w16cid:durableId="952204438">
    <w:abstractNumId w:val="14"/>
  </w:num>
  <w:num w:numId="5" w16cid:durableId="225184456">
    <w:abstractNumId w:val="20"/>
  </w:num>
  <w:num w:numId="6" w16cid:durableId="686174180">
    <w:abstractNumId w:val="17"/>
  </w:num>
  <w:num w:numId="7" w16cid:durableId="1262831621">
    <w:abstractNumId w:val="12"/>
  </w:num>
  <w:num w:numId="8" w16cid:durableId="123043558">
    <w:abstractNumId w:val="9"/>
  </w:num>
  <w:num w:numId="9" w16cid:durableId="688332543">
    <w:abstractNumId w:val="6"/>
  </w:num>
  <w:num w:numId="10" w16cid:durableId="602341435">
    <w:abstractNumId w:val="0"/>
  </w:num>
  <w:num w:numId="11" w16cid:durableId="1987734063">
    <w:abstractNumId w:val="8"/>
  </w:num>
  <w:num w:numId="12" w16cid:durableId="1117456609">
    <w:abstractNumId w:val="22"/>
  </w:num>
  <w:num w:numId="13" w16cid:durableId="261425512">
    <w:abstractNumId w:val="11"/>
  </w:num>
  <w:num w:numId="14" w16cid:durableId="802845274">
    <w:abstractNumId w:val="15"/>
  </w:num>
  <w:num w:numId="15" w16cid:durableId="45841300">
    <w:abstractNumId w:val="19"/>
  </w:num>
  <w:num w:numId="16" w16cid:durableId="63530246">
    <w:abstractNumId w:val="3"/>
  </w:num>
  <w:num w:numId="17" w16cid:durableId="852451202">
    <w:abstractNumId w:val="4"/>
  </w:num>
  <w:num w:numId="18" w16cid:durableId="135684035">
    <w:abstractNumId w:val="21"/>
  </w:num>
  <w:num w:numId="19" w16cid:durableId="1258907047">
    <w:abstractNumId w:val="13"/>
  </w:num>
  <w:num w:numId="20" w16cid:durableId="62800235">
    <w:abstractNumId w:val="18"/>
  </w:num>
  <w:num w:numId="21" w16cid:durableId="256449259">
    <w:abstractNumId w:val="10"/>
  </w:num>
  <w:num w:numId="22" w16cid:durableId="791172947">
    <w:abstractNumId w:val="2"/>
  </w:num>
  <w:num w:numId="23" w16cid:durableId="638804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3776B"/>
    <w:rsid w:val="00046506"/>
    <w:rsid w:val="000551B6"/>
    <w:rsid w:val="000656D6"/>
    <w:rsid w:val="00080BA3"/>
    <w:rsid w:val="0008735A"/>
    <w:rsid w:val="000C1FD5"/>
    <w:rsid w:val="001C0E47"/>
    <w:rsid w:val="002044C2"/>
    <w:rsid w:val="00294EC6"/>
    <w:rsid w:val="002E7C70"/>
    <w:rsid w:val="003E2FB8"/>
    <w:rsid w:val="00472B6B"/>
    <w:rsid w:val="00496598"/>
    <w:rsid w:val="004C6861"/>
    <w:rsid w:val="005156CB"/>
    <w:rsid w:val="005B1B9C"/>
    <w:rsid w:val="005F6270"/>
    <w:rsid w:val="0069712E"/>
    <w:rsid w:val="006C49ED"/>
    <w:rsid w:val="00703076"/>
    <w:rsid w:val="00866A0F"/>
    <w:rsid w:val="00943E6A"/>
    <w:rsid w:val="00990593"/>
    <w:rsid w:val="00A06037"/>
    <w:rsid w:val="00A36C40"/>
    <w:rsid w:val="00A5340A"/>
    <w:rsid w:val="00A61F8B"/>
    <w:rsid w:val="00AD0C2F"/>
    <w:rsid w:val="00B42186"/>
    <w:rsid w:val="00E3016C"/>
    <w:rsid w:val="00E424B5"/>
    <w:rsid w:val="00EC74F9"/>
    <w:rsid w:val="00F13BFD"/>
    <w:rsid w:val="00F26D8D"/>
    <w:rsid w:val="00F8220A"/>
    <w:rsid w:val="00F8467F"/>
    <w:rsid w:val="00FB3624"/>
    <w:rsid w:val="00FD4B1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10614</Words>
  <Characters>62629</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Kirschnerová Gabriela</cp:lastModifiedBy>
  <cp:revision>3</cp:revision>
  <cp:lastPrinted>2020-11-18T10:14:00Z</cp:lastPrinted>
  <dcterms:created xsi:type="dcterms:W3CDTF">2025-11-27T14:50:00Z</dcterms:created>
  <dcterms:modified xsi:type="dcterms:W3CDTF">2025-11-27T16:23:00Z</dcterms:modified>
  <dc:language>cs-CZ</dc:language>
</cp:coreProperties>
</file>