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28C2" w14:textId="77777777" w:rsidR="00B946A9"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w:t>
      </w:r>
    </w:p>
    <w:p w14:paraId="5AC21786" w14:textId="2E1215A8" w:rsidR="001B4FCA" w:rsidRPr="001B4FCA" w:rsidRDefault="00B946A9" w:rsidP="001B4FCA">
      <w:pPr>
        <w:spacing w:after="0" w:line="240" w:lineRule="auto"/>
        <w:jc w:val="center"/>
        <w:rPr>
          <w:rFonts w:ascii="Arial" w:eastAsia="Calibri" w:hAnsi="Arial" w:cs="Arial"/>
          <w:b/>
          <w:sz w:val="20"/>
          <w:szCs w:val="20"/>
        </w:rPr>
      </w:pPr>
      <w:r>
        <w:rPr>
          <w:rFonts w:ascii="Arial" w:eastAsia="Calibri" w:hAnsi="Arial" w:cs="Arial"/>
          <w:b/>
          <w:sz w:val="20"/>
          <w:szCs w:val="20"/>
        </w:rPr>
        <w:t xml:space="preserve">o kontrole a zajišťování provozuschopnosti požárně bezpečnostních zařízení </w:t>
      </w:r>
    </w:p>
    <w:p w14:paraId="126DC69A" w14:textId="1992240D" w:rsidR="001B4FCA" w:rsidRPr="001B4FCA" w:rsidRDefault="00B946A9" w:rsidP="001B4FCA">
      <w:pPr>
        <w:spacing w:after="0" w:line="240" w:lineRule="auto"/>
        <w:jc w:val="center"/>
        <w:rPr>
          <w:rFonts w:ascii="Arial" w:eastAsia="Calibri" w:hAnsi="Arial" w:cs="Arial"/>
          <w:sz w:val="20"/>
          <w:szCs w:val="20"/>
        </w:rPr>
      </w:pPr>
      <w:r>
        <w:rPr>
          <w:rFonts w:ascii="Arial" w:eastAsia="Calibri" w:hAnsi="Arial" w:cs="Arial"/>
          <w:sz w:val="20"/>
          <w:szCs w:val="20"/>
        </w:rPr>
        <w:t>u</w:t>
      </w:r>
      <w:r w:rsidR="00A76FE5" w:rsidRPr="00A76FE5">
        <w:rPr>
          <w:rFonts w:ascii="Arial" w:eastAsia="Calibri" w:hAnsi="Arial" w:cs="Arial"/>
          <w:sz w:val="20"/>
          <w:szCs w:val="20"/>
        </w:rPr>
        <w:t xml:space="preserve">zavřená </w:t>
      </w:r>
      <w:r>
        <w:rPr>
          <w:rFonts w:ascii="Arial" w:eastAsia="Calibri" w:hAnsi="Arial" w:cs="Arial"/>
          <w:sz w:val="20"/>
          <w:szCs w:val="20"/>
        </w:rPr>
        <w:t>po</w:t>
      </w:r>
      <w:r w:rsidR="00A76FE5" w:rsidRPr="00A76FE5">
        <w:rPr>
          <w:rFonts w:ascii="Arial" w:eastAsia="Calibri" w:hAnsi="Arial" w:cs="Arial"/>
          <w:sz w:val="20"/>
          <w:szCs w:val="20"/>
        </w:rPr>
        <w:t xml:space="preserve">dle § </w:t>
      </w:r>
      <w:r>
        <w:rPr>
          <w:rFonts w:ascii="Arial" w:eastAsia="Calibri" w:hAnsi="Arial" w:cs="Arial"/>
          <w:sz w:val="20"/>
          <w:szCs w:val="20"/>
        </w:rPr>
        <w:t>2</w:t>
      </w:r>
      <w:r w:rsidR="00A76FE5" w:rsidRPr="00A76FE5">
        <w:rPr>
          <w:rFonts w:ascii="Arial" w:eastAsia="Calibri" w:hAnsi="Arial" w:cs="Arial"/>
          <w:sz w:val="20"/>
          <w:szCs w:val="20"/>
        </w:rPr>
        <w:t>5</w:t>
      </w:r>
      <w:r>
        <w:rPr>
          <w:rFonts w:ascii="Arial" w:eastAsia="Calibri" w:hAnsi="Arial" w:cs="Arial"/>
          <w:sz w:val="20"/>
          <w:szCs w:val="20"/>
        </w:rPr>
        <w:t>8</w:t>
      </w:r>
      <w:r w:rsidR="00A76FE5" w:rsidRPr="00A76FE5">
        <w:rPr>
          <w:rFonts w:ascii="Arial" w:eastAsia="Calibri" w:hAnsi="Arial" w:cs="Arial"/>
          <w:sz w:val="20"/>
          <w:szCs w:val="20"/>
        </w:rPr>
        <w:t xml:space="preserve">6 a </w:t>
      </w:r>
      <w:r>
        <w:rPr>
          <w:rFonts w:ascii="Arial" w:eastAsia="Calibri" w:hAnsi="Arial" w:cs="Arial"/>
          <w:sz w:val="20"/>
          <w:szCs w:val="20"/>
        </w:rPr>
        <w:t xml:space="preserve">§ 2652 </w:t>
      </w:r>
      <w:r w:rsidR="00A76FE5" w:rsidRPr="00A76FE5">
        <w:rPr>
          <w:rFonts w:ascii="Arial" w:eastAsia="Calibri" w:hAnsi="Arial" w:cs="Arial"/>
          <w:sz w:val="20"/>
          <w:szCs w:val="20"/>
        </w:rPr>
        <w:t>násl. obchodního zákoníku č. 513/1991 Sb.</w:t>
      </w:r>
    </w:p>
    <w:p w14:paraId="028C32DA" w14:textId="06D594D8"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07507C16" w14:textId="5F4FC8EE" w:rsidR="00E27B78" w:rsidRPr="006D4A2E" w:rsidRDefault="00E27B78" w:rsidP="00E27B78">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w:t>
      </w:r>
      <w:r w:rsidR="00150FCE">
        <w:rPr>
          <w:rFonts w:ascii="Arial" w:eastAsia="Calibri" w:hAnsi="Arial" w:cs="Arial"/>
          <w:b/>
          <w:sz w:val="20"/>
          <w:szCs w:val="20"/>
          <w:u w:val="single"/>
        </w:rPr>
        <w:t>:</w:t>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006770DD">
        <w:rPr>
          <w:rFonts w:ascii="Arial" w:eastAsia="Calibri" w:hAnsi="Arial" w:cs="Arial"/>
          <w:b/>
          <w:sz w:val="20"/>
          <w:szCs w:val="20"/>
        </w:rPr>
        <w:tab/>
      </w:r>
    </w:p>
    <w:p w14:paraId="15C097DC" w14:textId="6E070CF2" w:rsidR="00E27B78" w:rsidRPr="004938FF" w:rsidRDefault="00150FCE" w:rsidP="006770DD">
      <w:pPr>
        <w:spacing w:after="0" w:line="240" w:lineRule="auto"/>
        <w:ind w:left="3119" w:hanging="3119"/>
        <w:jc w:val="both"/>
        <w:rPr>
          <w:rFonts w:ascii="Arial" w:eastAsia="Calibri" w:hAnsi="Arial" w:cs="Arial"/>
          <w:sz w:val="20"/>
          <w:szCs w:val="20"/>
        </w:rPr>
      </w:pPr>
      <w:r>
        <w:rPr>
          <w:rFonts w:ascii="Arial" w:eastAsia="Calibri" w:hAnsi="Arial" w:cs="Arial"/>
          <w:sz w:val="20"/>
          <w:szCs w:val="20"/>
        </w:rPr>
        <w:t>n</w:t>
      </w:r>
      <w:r w:rsidR="00E27B78" w:rsidRPr="004938FF">
        <w:rPr>
          <w:rFonts w:ascii="Arial" w:eastAsia="Calibri" w:hAnsi="Arial" w:cs="Arial"/>
          <w:sz w:val="20"/>
          <w:szCs w:val="20"/>
        </w:rPr>
        <w:t xml:space="preserve">ázev:   </w:t>
      </w:r>
      <w:r w:rsidR="00E27B78" w:rsidRPr="004938FF">
        <w:rPr>
          <w:rFonts w:ascii="Arial" w:eastAsia="Calibri" w:hAnsi="Arial" w:cs="Arial"/>
          <w:sz w:val="20"/>
          <w:szCs w:val="20"/>
        </w:rPr>
        <w:tab/>
      </w:r>
      <w:r w:rsidR="00E27B78" w:rsidRPr="004938FF">
        <w:rPr>
          <w:rFonts w:ascii="Arial" w:eastAsia="Calibri" w:hAnsi="Arial" w:cs="Arial"/>
          <w:b/>
          <w:sz w:val="20"/>
          <w:szCs w:val="20"/>
        </w:rPr>
        <w:t>Stavební bytov</w:t>
      </w:r>
      <w:r w:rsidR="00A76FE5">
        <w:rPr>
          <w:rFonts w:ascii="Arial" w:eastAsia="Calibri" w:hAnsi="Arial" w:cs="Arial"/>
          <w:b/>
          <w:sz w:val="20"/>
          <w:szCs w:val="20"/>
        </w:rPr>
        <w:t>é</w:t>
      </w:r>
      <w:r w:rsidR="00E27B78" w:rsidRPr="004938FF">
        <w:rPr>
          <w:rFonts w:ascii="Arial" w:eastAsia="Calibri" w:hAnsi="Arial" w:cs="Arial"/>
          <w:b/>
          <w:sz w:val="20"/>
          <w:szCs w:val="20"/>
        </w:rPr>
        <w:t xml:space="preserve"> družstv</w:t>
      </w:r>
      <w:r w:rsidR="00A76FE5">
        <w:rPr>
          <w:rFonts w:ascii="Arial" w:eastAsia="Calibri" w:hAnsi="Arial" w:cs="Arial"/>
          <w:b/>
          <w:sz w:val="20"/>
          <w:szCs w:val="20"/>
        </w:rPr>
        <w:t>o</w:t>
      </w:r>
      <w:r w:rsidR="00E27B78" w:rsidRPr="004938FF">
        <w:rPr>
          <w:rFonts w:ascii="Arial" w:eastAsia="Calibri" w:hAnsi="Arial" w:cs="Arial"/>
          <w:b/>
          <w:sz w:val="20"/>
          <w:szCs w:val="20"/>
        </w:rPr>
        <w:t xml:space="preserve"> Havířov</w:t>
      </w:r>
    </w:p>
    <w:p w14:paraId="188E9AB5" w14:textId="5548A9AE" w:rsidR="00E27B78" w:rsidRPr="004938FF" w:rsidRDefault="00E27B78" w:rsidP="006770DD">
      <w:pPr>
        <w:tabs>
          <w:tab w:val="left" w:pos="3119"/>
        </w:tabs>
        <w:spacing w:after="0" w:line="240" w:lineRule="auto"/>
        <w:jc w:val="both"/>
        <w:rPr>
          <w:rFonts w:ascii="Arial" w:eastAsia="Calibri" w:hAnsi="Arial" w:cs="Arial"/>
          <w:sz w:val="20"/>
          <w:szCs w:val="20"/>
        </w:rPr>
      </w:pPr>
      <w:bookmarkStart w:id="0" w:name="_Hlk76650294"/>
      <w:r w:rsidRPr="004938FF">
        <w:rPr>
          <w:rFonts w:ascii="Arial" w:eastAsia="Calibri" w:hAnsi="Arial" w:cs="Arial"/>
          <w:sz w:val="20"/>
          <w:szCs w:val="20"/>
        </w:rPr>
        <w:t>se sídlem:</w:t>
      </w:r>
      <w:r w:rsidRPr="004938FF">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0"/>
    <w:p w14:paraId="31D1C5AE" w14:textId="41615B61" w:rsidR="00E27B78" w:rsidRPr="004938FF" w:rsidRDefault="00E27B78" w:rsidP="006770DD">
      <w:pPr>
        <w:tabs>
          <w:tab w:val="left" w:pos="3119"/>
        </w:tabs>
        <w:spacing w:after="0" w:line="240" w:lineRule="auto"/>
        <w:jc w:val="both"/>
        <w:rPr>
          <w:rFonts w:ascii="Arial" w:eastAsia="Calibri" w:hAnsi="Arial" w:cs="Arial"/>
          <w:sz w:val="20"/>
          <w:szCs w:val="20"/>
        </w:rPr>
      </w:pPr>
      <w:r w:rsidRPr="004938FF">
        <w:rPr>
          <w:rFonts w:ascii="Arial" w:eastAsia="Calibri" w:hAnsi="Arial" w:cs="Arial"/>
          <w:sz w:val="20"/>
          <w:szCs w:val="20"/>
        </w:rPr>
        <w:tab/>
        <w:t>Zapsáno v OR Krajského soudu v Ostravě</w:t>
      </w:r>
    </w:p>
    <w:p w14:paraId="57997954" w14:textId="55E6B404" w:rsidR="00E27B78" w:rsidRPr="004938FF" w:rsidRDefault="00E27B78" w:rsidP="006770DD">
      <w:pPr>
        <w:tabs>
          <w:tab w:val="left" w:pos="3119"/>
        </w:tabs>
        <w:spacing w:after="0" w:line="240" w:lineRule="auto"/>
        <w:jc w:val="both"/>
        <w:rPr>
          <w:rFonts w:ascii="Arial" w:eastAsia="Calibri" w:hAnsi="Arial" w:cs="Arial"/>
          <w:sz w:val="20"/>
          <w:szCs w:val="20"/>
        </w:rPr>
      </w:pPr>
      <w:r w:rsidRPr="004938FF">
        <w:rPr>
          <w:rFonts w:ascii="Arial" w:eastAsia="Calibri" w:hAnsi="Arial" w:cs="Arial"/>
          <w:sz w:val="20"/>
          <w:szCs w:val="20"/>
        </w:rPr>
        <w:tab/>
        <w:t>Oddíl DRXXII, vložka 393</w:t>
      </w:r>
    </w:p>
    <w:p w14:paraId="35D0728B" w14:textId="00B4F72B" w:rsidR="00E27B78" w:rsidRPr="004938FF" w:rsidRDefault="00150FCE" w:rsidP="006770DD">
      <w:pPr>
        <w:tabs>
          <w:tab w:val="left" w:pos="3119"/>
        </w:tabs>
        <w:spacing w:after="0" w:line="240" w:lineRule="auto"/>
        <w:jc w:val="both"/>
        <w:rPr>
          <w:rFonts w:ascii="Arial" w:eastAsia="Calibri" w:hAnsi="Arial" w:cs="Arial"/>
          <w:sz w:val="20"/>
          <w:szCs w:val="20"/>
        </w:rPr>
      </w:pPr>
      <w:r>
        <w:rPr>
          <w:rFonts w:ascii="Arial" w:eastAsia="Calibri" w:hAnsi="Arial" w:cs="Arial"/>
          <w:sz w:val="20"/>
          <w:szCs w:val="20"/>
        </w:rPr>
        <w:t>z</w:t>
      </w:r>
      <w:r w:rsidR="00E27B78" w:rsidRPr="004938FF">
        <w:rPr>
          <w:rFonts w:ascii="Arial" w:eastAsia="Calibri" w:hAnsi="Arial" w:cs="Arial"/>
          <w:sz w:val="20"/>
          <w:szCs w:val="20"/>
        </w:rPr>
        <w:t xml:space="preserve">astoupen: </w:t>
      </w:r>
      <w:r w:rsidR="00E27B78" w:rsidRPr="004938FF">
        <w:rPr>
          <w:rFonts w:ascii="Arial" w:eastAsia="Calibri" w:hAnsi="Arial" w:cs="Arial"/>
          <w:sz w:val="20"/>
          <w:szCs w:val="20"/>
        </w:rPr>
        <w:tab/>
        <w:t>Jiří</w:t>
      </w:r>
      <w:r w:rsidR="00A76FE5">
        <w:rPr>
          <w:rFonts w:ascii="Arial" w:eastAsia="Calibri" w:hAnsi="Arial" w:cs="Arial"/>
          <w:sz w:val="20"/>
          <w:szCs w:val="20"/>
        </w:rPr>
        <w:t xml:space="preserve">m </w:t>
      </w:r>
      <w:r w:rsidR="00E27B78" w:rsidRPr="004938FF">
        <w:rPr>
          <w:rFonts w:ascii="Arial" w:eastAsia="Calibri" w:hAnsi="Arial" w:cs="Arial"/>
          <w:sz w:val="20"/>
          <w:szCs w:val="20"/>
        </w:rPr>
        <w:t>Hurych</w:t>
      </w:r>
      <w:r w:rsidR="00A76FE5">
        <w:rPr>
          <w:rFonts w:ascii="Arial" w:eastAsia="Calibri" w:hAnsi="Arial" w:cs="Arial"/>
          <w:sz w:val="20"/>
          <w:szCs w:val="20"/>
        </w:rPr>
        <w:t>em</w:t>
      </w:r>
      <w:r w:rsidR="00E27B78" w:rsidRPr="004938FF">
        <w:rPr>
          <w:rFonts w:ascii="Arial" w:eastAsia="Calibri" w:hAnsi="Arial" w:cs="Arial"/>
          <w:sz w:val="20"/>
          <w:szCs w:val="20"/>
        </w:rPr>
        <w:t>, předsedou představenstva</w:t>
      </w:r>
    </w:p>
    <w:p w14:paraId="18C70EF9" w14:textId="427147E6" w:rsidR="00E27B78" w:rsidRPr="004938FF" w:rsidRDefault="00E27B78" w:rsidP="006770DD">
      <w:pPr>
        <w:tabs>
          <w:tab w:val="left" w:pos="3119"/>
        </w:tabs>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 xml:space="preserve">Ing. Světlanou </w:t>
      </w:r>
      <w:proofErr w:type="spellStart"/>
      <w:r>
        <w:rPr>
          <w:rFonts w:ascii="Arial" w:eastAsia="Calibri" w:hAnsi="Arial" w:cs="Arial"/>
          <w:sz w:val="20"/>
          <w:szCs w:val="20"/>
        </w:rPr>
        <w:t>Kravčenkovou</w:t>
      </w:r>
      <w:proofErr w:type="spellEnd"/>
      <w:r w:rsidRPr="004938FF">
        <w:rPr>
          <w:rFonts w:ascii="Arial" w:eastAsia="Calibri" w:hAnsi="Arial" w:cs="Arial"/>
          <w:sz w:val="20"/>
          <w:szCs w:val="20"/>
        </w:rPr>
        <w:t>, členem představenstva</w:t>
      </w:r>
    </w:p>
    <w:p w14:paraId="44E67210" w14:textId="1F92DC6F" w:rsidR="00E27B78" w:rsidRPr="004938FF" w:rsidRDefault="00E27B78" w:rsidP="006770DD">
      <w:pPr>
        <w:tabs>
          <w:tab w:val="left" w:pos="3119"/>
        </w:tabs>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t>00415227</w:t>
      </w:r>
    </w:p>
    <w:p w14:paraId="57B2BBEF" w14:textId="55100B1F" w:rsidR="00E27B78" w:rsidRPr="004938FF" w:rsidRDefault="00E27B78" w:rsidP="006770DD">
      <w:pPr>
        <w:tabs>
          <w:tab w:val="left" w:pos="3119"/>
        </w:tabs>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t>CZ00415227</w:t>
      </w:r>
    </w:p>
    <w:p w14:paraId="602BEB5E" w14:textId="5F70A374" w:rsidR="00656276" w:rsidRPr="001B4FCA" w:rsidRDefault="00E27B78" w:rsidP="006770DD">
      <w:pPr>
        <w:tabs>
          <w:tab w:val="left" w:pos="3119"/>
        </w:tabs>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t>596 499 151, info@sbdhavirov.cz</w:t>
      </w:r>
    </w:p>
    <w:p w14:paraId="1F295899" w14:textId="25C9ACEB" w:rsidR="001B4FCA" w:rsidRPr="001B4FCA" w:rsidRDefault="00150FCE" w:rsidP="006770DD">
      <w:pPr>
        <w:tabs>
          <w:tab w:val="left" w:pos="3119"/>
        </w:tabs>
        <w:spacing w:after="0" w:line="240" w:lineRule="auto"/>
        <w:rPr>
          <w:rFonts w:ascii="Arial" w:eastAsia="Calibri" w:hAnsi="Arial" w:cs="Arial"/>
          <w:sz w:val="20"/>
          <w:szCs w:val="20"/>
        </w:rPr>
      </w:pPr>
      <w:r>
        <w:rPr>
          <w:rFonts w:ascii="Arial" w:eastAsia="Calibri" w:hAnsi="Arial" w:cs="Arial"/>
          <w:sz w:val="20"/>
          <w:szCs w:val="20"/>
        </w:rPr>
        <w:t>DS:</w:t>
      </w: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1AB49137" w14:textId="2B6A6F6C"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p>
    <w:p w14:paraId="3C2E4AE6" w14:textId="66D6F3B1" w:rsidR="006770DD" w:rsidRDefault="006770DD" w:rsidP="001B4FCA">
      <w:pPr>
        <w:tabs>
          <w:tab w:val="left" w:pos="3119"/>
        </w:tabs>
        <w:spacing w:after="0" w:line="240" w:lineRule="auto"/>
        <w:rPr>
          <w:rFonts w:ascii="Arial" w:eastAsia="Calibri" w:hAnsi="Arial" w:cs="Arial"/>
          <w:sz w:val="20"/>
          <w:szCs w:val="20"/>
        </w:rPr>
      </w:pPr>
      <w:r>
        <w:rPr>
          <w:rFonts w:ascii="Arial" w:eastAsia="Calibri" w:hAnsi="Arial" w:cs="Arial"/>
          <w:sz w:val="20"/>
          <w:szCs w:val="20"/>
        </w:rPr>
        <w:t>název:</w:t>
      </w:r>
      <w:r>
        <w:rPr>
          <w:rFonts w:ascii="Arial" w:eastAsia="Calibri" w:hAnsi="Arial" w:cs="Arial"/>
          <w:sz w:val="20"/>
          <w:szCs w:val="20"/>
        </w:rPr>
        <w:tab/>
      </w:r>
      <w:r w:rsidRPr="001B4FCA">
        <w:rPr>
          <w:rFonts w:ascii="Arial" w:eastAsia="Calibri" w:hAnsi="Arial" w:cs="Arial"/>
          <w:b/>
          <w:sz w:val="20"/>
          <w:szCs w:val="20"/>
        </w:rPr>
        <w:t>………………………………………</w:t>
      </w:r>
    </w:p>
    <w:p w14:paraId="1C33ADBE" w14:textId="0F549D96" w:rsidR="001B4FCA" w:rsidRPr="001B4FCA" w:rsidRDefault="00150FCE" w:rsidP="001B4FCA">
      <w:pPr>
        <w:tabs>
          <w:tab w:val="left" w:pos="3119"/>
        </w:tabs>
        <w:spacing w:after="0" w:line="240" w:lineRule="auto"/>
        <w:rPr>
          <w:rFonts w:ascii="Arial" w:eastAsia="Calibri" w:hAnsi="Arial" w:cs="Arial"/>
          <w:sz w:val="20"/>
          <w:szCs w:val="20"/>
        </w:rPr>
      </w:pPr>
      <w:r>
        <w:rPr>
          <w:rFonts w:ascii="Arial" w:eastAsia="Calibri" w:hAnsi="Arial" w:cs="Arial"/>
          <w:sz w:val="20"/>
          <w:szCs w:val="20"/>
        </w:rPr>
        <w:t>s</w:t>
      </w:r>
      <w:r w:rsidR="001B4FCA" w:rsidRPr="001B4FCA">
        <w:rPr>
          <w:rFonts w:ascii="Arial" w:eastAsia="Calibri" w:hAnsi="Arial" w:cs="Arial"/>
          <w:sz w:val="20"/>
          <w:szCs w:val="20"/>
        </w:rPr>
        <w:t>e sídlem:</w:t>
      </w:r>
      <w:r w:rsidR="001B4FCA" w:rsidRPr="001B4FCA">
        <w:rPr>
          <w:rFonts w:ascii="Arial" w:eastAsia="Calibri" w:hAnsi="Arial" w:cs="Arial"/>
          <w:sz w:val="20"/>
          <w:szCs w:val="20"/>
        </w:rPr>
        <w:tab/>
        <w:t>………………………………………………</w:t>
      </w:r>
    </w:p>
    <w:p w14:paraId="78BFB96E" w14:textId="15531B1C" w:rsidR="001B4FCA" w:rsidRPr="001B4FCA" w:rsidRDefault="00150FCE" w:rsidP="001B4FCA">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z</w:t>
      </w:r>
      <w:r w:rsidR="001B4FCA" w:rsidRPr="001B4FCA">
        <w:rPr>
          <w:rFonts w:ascii="Arial" w:eastAsia="Calibri" w:hAnsi="Arial" w:cs="Arial"/>
          <w:sz w:val="20"/>
          <w:szCs w:val="20"/>
        </w:rPr>
        <w:t xml:space="preserve">astoupen: </w:t>
      </w:r>
      <w:r w:rsidR="001B4FCA" w:rsidRPr="001B4FCA">
        <w:rPr>
          <w:rFonts w:ascii="Arial" w:eastAsia="Calibri" w:hAnsi="Arial" w:cs="Arial"/>
          <w:sz w:val="20"/>
          <w:szCs w:val="20"/>
        </w:rPr>
        <w:tab/>
      </w:r>
      <w:r w:rsidR="001B4FCA" w:rsidRPr="001B4FCA">
        <w:rPr>
          <w:rFonts w:ascii="Arial" w:eastAsia="Calibri" w:hAnsi="Arial" w:cs="Arial"/>
          <w:sz w:val="20"/>
          <w:szCs w:val="20"/>
        </w:rPr>
        <w:tab/>
        <w:t>………………………………………………</w:t>
      </w:r>
    </w:p>
    <w:p w14:paraId="6E39A53F" w14:textId="61257EEB" w:rsidR="001B4FCA" w:rsidRPr="001B4FCA" w:rsidRDefault="00150FCE" w:rsidP="001B4FCA">
      <w:pPr>
        <w:tabs>
          <w:tab w:val="left" w:pos="3119"/>
        </w:tabs>
        <w:spacing w:after="0" w:line="240" w:lineRule="auto"/>
        <w:rPr>
          <w:rFonts w:ascii="Arial" w:eastAsia="Calibri" w:hAnsi="Arial" w:cs="Arial"/>
          <w:sz w:val="20"/>
          <w:szCs w:val="20"/>
        </w:rPr>
      </w:pPr>
      <w:r>
        <w:rPr>
          <w:rFonts w:ascii="Arial" w:eastAsia="Calibri" w:hAnsi="Arial" w:cs="Arial"/>
          <w:sz w:val="20"/>
          <w:szCs w:val="20"/>
        </w:rPr>
        <w:t>b</w:t>
      </w:r>
      <w:r w:rsidR="001B4FCA" w:rsidRPr="001B4FCA">
        <w:rPr>
          <w:rFonts w:ascii="Arial" w:eastAsia="Calibri" w:hAnsi="Arial" w:cs="Arial"/>
          <w:sz w:val="20"/>
          <w:szCs w:val="20"/>
        </w:rPr>
        <w:t>ankovní spojen</w:t>
      </w:r>
      <w:r w:rsidR="006770DD">
        <w:rPr>
          <w:rFonts w:ascii="Arial" w:eastAsia="Calibri" w:hAnsi="Arial" w:cs="Arial"/>
          <w:sz w:val="20"/>
          <w:szCs w:val="20"/>
        </w:rPr>
        <w:t>í</w:t>
      </w:r>
      <w:r w:rsidR="001B4FCA" w:rsidRPr="001B4FCA">
        <w:rPr>
          <w:rFonts w:ascii="Arial" w:eastAsia="Calibri" w:hAnsi="Arial" w:cs="Arial"/>
          <w:sz w:val="20"/>
          <w:szCs w:val="20"/>
        </w:rPr>
        <w:t xml:space="preserve">:     </w:t>
      </w:r>
      <w:r w:rsidR="001B4FCA"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952D5A8" w:rsidR="001B4FCA" w:rsidRDefault="00150FCE" w:rsidP="001B4FCA">
      <w:pPr>
        <w:spacing w:after="0" w:line="240" w:lineRule="auto"/>
        <w:rPr>
          <w:rFonts w:ascii="Arial" w:eastAsia="Calibri" w:hAnsi="Arial" w:cs="Arial"/>
          <w:sz w:val="20"/>
          <w:szCs w:val="20"/>
        </w:rPr>
      </w:pPr>
      <w:r>
        <w:rPr>
          <w:rFonts w:ascii="Arial" w:eastAsia="Calibri" w:hAnsi="Arial" w:cs="Arial"/>
          <w:sz w:val="20"/>
          <w:szCs w:val="20"/>
        </w:rPr>
        <w:t>Tel. /e-mail:</w:t>
      </w:r>
    </w:p>
    <w:p w14:paraId="785C54FD" w14:textId="3A4EDAE1" w:rsidR="00150FCE" w:rsidRPr="001B4FCA" w:rsidRDefault="00150FCE" w:rsidP="001B4FCA">
      <w:pPr>
        <w:spacing w:after="0" w:line="240" w:lineRule="auto"/>
        <w:rPr>
          <w:rFonts w:ascii="Arial" w:eastAsia="Calibri" w:hAnsi="Arial" w:cs="Arial"/>
          <w:sz w:val="20"/>
          <w:szCs w:val="20"/>
        </w:rPr>
      </w:pPr>
      <w:r>
        <w:rPr>
          <w:rFonts w:ascii="Arial" w:eastAsia="Calibri" w:hAnsi="Arial" w:cs="Arial"/>
          <w:sz w:val="20"/>
          <w:szCs w:val="20"/>
        </w:rPr>
        <w:t>DS:</w:t>
      </w: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3258BA31" w14:textId="4AD5FFF1" w:rsidR="00A76FE5"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w:t>
      </w:r>
      <w:r w:rsidR="004569E8" w:rsidRPr="004569E8">
        <w:rPr>
          <w:rFonts w:ascii="Arial" w:eastAsia="Calibri" w:hAnsi="Arial" w:cs="Arial"/>
          <w:color w:val="000000"/>
          <w:sz w:val="20"/>
          <w:szCs w:val="20"/>
        </w:rPr>
        <w:t xml:space="preserve">je závazek zhotovitele provádět pro objednatele pravidelné kontroly a revize přenosných hasicích přístrojů a vnitřních požárních hydrantů, včetně vystavení </w:t>
      </w:r>
      <w:r w:rsidR="00331300" w:rsidRPr="004569E8">
        <w:rPr>
          <w:rFonts w:ascii="Arial" w:eastAsia="Calibri" w:hAnsi="Arial" w:cs="Arial"/>
          <w:color w:val="000000"/>
          <w:sz w:val="20"/>
          <w:szCs w:val="20"/>
        </w:rPr>
        <w:t>revizních zpráv</w:t>
      </w:r>
      <w:r w:rsidR="00331300">
        <w:rPr>
          <w:rFonts w:ascii="Arial" w:eastAsia="Calibri" w:hAnsi="Arial" w:cs="Arial"/>
          <w:color w:val="000000"/>
          <w:sz w:val="20"/>
          <w:szCs w:val="20"/>
        </w:rPr>
        <w:t xml:space="preserve"> (dále též protokolů o kontrolách)</w:t>
      </w:r>
      <w:r w:rsidR="004569E8" w:rsidRPr="004569E8">
        <w:rPr>
          <w:rFonts w:ascii="Arial" w:eastAsia="Calibri" w:hAnsi="Arial" w:cs="Arial"/>
          <w:color w:val="000000"/>
          <w:sz w:val="20"/>
          <w:szCs w:val="20"/>
        </w:rPr>
        <w:t>, označení zařízení a vedení evidence, v souladu s platnými právními předpisy a technickými normami ČR</w:t>
      </w:r>
      <w:r w:rsidR="00A76FE5">
        <w:rPr>
          <w:rFonts w:ascii="Arial" w:eastAsia="Calibri" w:hAnsi="Arial" w:cs="Arial"/>
          <w:color w:val="000000"/>
          <w:sz w:val="20"/>
          <w:szCs w:val="20"/>
        </w:rPr>
        <w:t xml:space="preserve"> v tomto rozsahu:</w:t>
      </w:r>
    </w:p>
    <w:p w14:paraId="59347E93" w14:textId="0B6EE7C6" w:rsidR="004569E8" w:rsidRDefault="004569E8" w:rsidP="004569E8">
      <w:pPr>
        <w:pStyle w:val="Odstavecseseznamem"/>
        <w:numPr>
          <w:ilvl w:val="0"/>
          <w:numId w:val="14"/>
        </w:numPr>
        <w:tabs>
          <w:tab w:val="left" w:pos="0"/>
          <w:tab w:val="num" w:pos="426"/>
          <w:tab w:val="left" w:pos="2250"/>
          <w:tab w:val="left" w:pos="1080"/>
          <w:tab w:val="left" w:pos="9356"/>
        </w:tabs>
        <w:overflowPunct w:val="0"/>
        <w:autoSpaceDE w:val="0"/>
        <w:autoSpaceDN w:val="0"/>
        <w:adjustRightInd w:val="0"/>
        <w:ind w:right="50"/>
        <w:textAlignment w:val="baseline"/>
        <w:rPr>
          <w:rFonts w:ascii="Arial" w:hAnsi="Arial" w:cs="Arial"/>
          <w:color w:val="000000"/>
          <w:sz w:val="20"/>
          <w:szCs w:val="20"/>
        </w:rPr>
      </w:pPr>
      <w:r>
        <w:rPr>
          <w:rFonts w:ascii="Arial" w:hAnsi="Arial" w:cs="Arial"/>
          <w:color w:val="000000"/>
          <w:sz w:val="20"/>
          <w:szCs w:val="20"/>
        </w:rPr>
        <w:t>provádění revizí všech typů požárních hydrantů,</w:t>
      </w:r>
    </w:p>
    <w:p w14:paraId="558FA3D9" w14:textId="7EFCDD31" w:rsidR="004569E8" w:rsidRPr="004569E8" w:rsidRDefault="004569E8" w:rsidP="004569E8">
      <w:pPr>
        <w:pStyle w:val="Odstavecseseznamem"/>
        <w:numPr>
          <w:ilvl w:val="0"/>
          <w:numId w:val="14"/>
        </w:numPr>
        <w:tabs>
          <w:tab w:val="left" w:pos="0"/>
          <w:tab w:val="num" w:pos="426"/>
          <w:tab w:val="left" w:pos="2250"/>
          <w:tab w:val="left" w:pos="1080"/>
          <w:tab w:val="left" w:pos="9356"/>
        </w:tabs>
        <w:overflowPunct w:val="0"/>
        <w:autoSpaceDE w:val="0"/>
        <w:autoSpaceDN w:val="0"/>
        <w:adjustRightInd w:val="0"/>
        <w:ind w:right="50"/>
        <w:textAlignment w:val="baseline"/>
        <w:rPr>
          <w:rFonts w:ascii="Arial" w:hAnsi="Arial" w:cs="Arial"/>
          <w:color w:val="000000"/>
          <w:sz w:val="20"/>
          <w:szCs w:val="20"/>
        </w:rPr>
      </w:pPr>
      <w:r>
        <w:rPr>
          <w:rFonts w:ascii="Arial" w:hAnsi="Arial" w:cs="Arial"/>
          <w:color w:val="000000"/>
          <w:sz w:val="20"/>
          <w:szCs w:val="20"/>
        </w:rPr>
        <w:t>provádění revizí všech typů přenosných hasicích přístrojů, suchovodů.</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6B5D8562"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w:t>
      </w:r>
      <w:r w:rsidR="00C271B7">
        <w:rPr>
          <w:rFonts w:ascii="Arial" w:eastAsia="Calibri" w:hAnsi="Arial" w:cs="Arial"/>
          <w:color w:val="000000"/>
          <w:sz w:val="20"/>
          <w:szCs w:val="20"/>
        </w:rPr>
        <w:t>v</w:t>
      </w:r>
      <w:r w:rsidR="004115E7">
        <w:rPr>
          <w:rFonts w:ascii="Arial" w:eastAsia="Calibri" w:hAnsi="Arial" w:cs="Arial"/>
          <w:sz w:val="20"/>
          <w:szCs w:val="20"/>
        </w:rPr>
        <w:t> ČSN 73 0873</w:t>
      </w:r>
      <w:r w:rsidR="004569E8">
        <w:rPr>
          <w:rFonts w:ascii="Arial" w:eastAsia="Calibri" w:hAnsi="Arial" w:cs="Arial"/>
          <w:sz w:val="20"/>
          <w:szCs w:val="20"/>
        </w:rPr>
        <w:t xml:space="preserve"> na všech </w:t>
      </w:r>
      <w:r w:rsidR="004115E7">
        <w:rPr>
          <w:rFonts w:ascii="Arial" w:eastAsia="Calibri" w:hAnsi="Arial" w:cs="Arial"/>
          <w:sz w:val="20"/>
          <w:szCs w:val="20"/>
        </w:rPr>
        <w:t>objektech</w:t>
      </w:r>
      <w:r w:rsidR="004569E8">
        <w:rPr>
          <w:rFonts w:ascii="Arial" w:eastAsia="Calibri" w:hAnsi="Arial" w:cs="Arial"/>
          <w:sz w:val="20"/>
          <w:szCs w:val="20"/>
        </w:rPr>
        <w:t xml:space="preserve"> uvedených v příloze č. 1 této smlouvy (Seznam BD s výčtem PH, PHP a suchovodů)</w:t>
      </w:r>
      <w:r w:rsidRPr="001B4FCA">
        <w:rPr>
          <w:rFonts w:ascii="Arial" w:eastAsia="Calibri" w:hAnsi="Arial" w:cs="Arial"/>
          <w:sz w:val="20"/>
          <w:szCs w:val="20"/>
        </w:rPr>
        <w:t xml:space="preserve">. </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5E387C76"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t xml:space="preserve">Zhotovitel splní svou povinnost provést dílo jeho řádným předáním </w:t>
      </w:r>
      <w:r w:rsidR="009B17D8">
        <w:rPr>
          <w:rFonts w:ascii="Arial" w:eastAsia="Calibri" w:hAnsi="Arial" w:cs="Arial"/>
          <w:color w:val="000000"/>
          <w:sz w:val="20"/>
          <w:szCs w:val="20"/>
        </w:rPr>
        <w:t xml:space="preserve">postupně </w:t>
      </w:r>
      <w:r w:rsidRPr="006D4A2E">
        <w:rPr>
          <w:rFonts w:ascii="Arial" w:eastAsia="Calibri" w:hAnsi="Arial" w:cs="Arial"/>
          <w:color w:val="000000"/>
          <w:sz w:val="20"/>
          <w:szCs w:val="20"/>
        </w:rPr>
        <w:t>řádně ukončeného</w:t>
      </w:r>
      <w:r w:rsidR="009140D9" w:rsidRPr="006D4A2E">
        <w:rPr>
          <w:rFonts w:ascii="Arial" w:eastAsia="Calibri" w:hAnsi="Arial" w:cs="Arial"/>
          <w:color w:val="000000"/>
          <w:sz w:val="20"/>
          <w:szCs w:val="20"/>
        </w:rPr>
        <w:t xml:space="preserve"> předmětu díla </w:t>
      </w:r>
      <w:r w:rsidR="009B17D8">
        <w:rPr>
          <w:rFonts w:ascii="Arial" w:eastAsia="Calibri" w:hAnsi="Arial" w:cs="Arial"/>
          <w:color w:val="000000"/>
          <w:sz w:val="20"/>
          <w:szCs w:val="20"/>
        </w:rPr>
        <w:t xml:space="preserve">v podobě protokolů o kontrolách, viz uvedená ČSN, s výsledky měření, zdokumentovanými závadami, doplněnými štítky případně označením PHP jako „mimo provoz“ </w:t>
      </w:r>
      <w:r w:rsidR="009140D9" w:rsidRPr="006D4A2E">
        <w:rPr>
          <w:rFonts w:ascii="Arial" w:eastAsia="Calibri" w:hAnsi="Arial" w:cs="Arial"/>
          <w:color w:val="000000"/>
          <w:sz w:val="20"/>
          <w:szCs w:val="20"/>
        </w:rPr>
        <w:t>v místě plnění:</w:t>
      </w:r>
      <w:r w:rsidRPr="006D4A2E">
        <w:rPr>
          <w:rFonts w:ascii="Arial" w:eastAsia="Calibri" w:hAnsi="Arial" w:cs="Arial"/>
          <w:b/>
          <w:bCs/>
          <w:color w:val="000000"/>
          <w:sz w:val="20"/>
          <w:szCs w:val="20"/>
        </w:rPr>
        <w:t xml:space="preserve"> </w:t>
      </w:r>
      <w:r w:rsidR="004569E8">
        <w:rPr>
          <w:rFonts w:ascii="Arial" w:eastAsia="Calibri" w:hAnsi="Arial" w:cs="Arial"/>
          <w:b/>
          <w:bCs/>
          <w:color w:val="000000"/>
          <w:sz w:val="20"/>
          <w:szCs w:val="20"/>
        </w:rPr>
        <w:t>viz příloha č. 1 smlouvy</w:t>
      </w:r>
      <w:r w:rsidR="006C6873">
        <w:rPr>
          <w:rFonts w:ascii="Arial" w:hAnsi="Arial" w:cs="Arial"/>
          <w:b/>
          <w:bCs/>
          <w:sz w:val="20"/>
          <w:szCs w:val="20"/>
        </w:rPr>
        <w:t>.</w:t>
      </w:r>
      <w:r w:rsidR="00B063A3">
        <w:rPr>
          <w:rFonts w:ascii="Arial" w:hAnsi="Arial" w:cs="Arial"/>
          <w:b/>
          <w:bCs/>
          <w:sz w:val="20"/>
          <w:szCs w:val="20"/>
        </w:rPr>
        <w:t xml:space="preserve"> </w:t>
      </w:r>
      <w:r w:rsidR="00B063A3" w:rsidRPr="00B063A3">
        <w:rPr>
          <w:rFonts w:ascii="Arial" w:hAnsi="Arial" w:cs="Arial"/>
          <w:sz w:val="20"/>
          <w:szCs w:val="20"/>
        </w:rPr>
        <w:t>Plnění včetně následné fakturace bude</w:t>
      </w:r>
      <w:r w:rsidR="00B063A3">
        <w:rPr>
          <w:rFonts w:ascii="Arial" w:hAnsi="Arial" w:cs="Arial"/>
          <w:b/>
          <w:bCs/>
          <w:sz w:val="20"/>
          <w:szCs w:val="20"/>
        </w:rPr>
        <w:t xml:space="preserve"> </w:t>
      </w:r>
      <w:r w:rsidR="00B063A3" w:rsidRPr="00B063A3">
        <w:rPr>
          <w:rFonts w:ascii="Arial" w:hAnsi="Arial" w:cs="Arial"/>
          <w:sz w:val="20"/>
          <w:szCs w:val="20"/>
        </w:rPr>
        <w:t xml:space="preserve">postupně dle </w:t>
      </w:r>
      <w:r w:rsidR="00B063A3" w:rsidRPr="00B063A3">
        <w:rPr>
          <w:rFonts w:ascii="Arial" w:hAnsi="Arial" w:cs="Arial"/>
          <w:sz w:val="20"/>
          <w:szCs w:val="20"/>
        </w:rPr>
        <w:lastRenderedPageBreak/>
        <w:t>seznamu z přílohy č. 1 po jednotlivých obvodních správách, vždy po revizi na celých BD (SVJ, resp. střediscích).</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432260A6" w:rsid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2108EDBD" w14:textId="77777777" w:rsidR="00B946A9" w:rsidRPr="001B4FCA" w:rsidRDefault="00B946A9"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055F15B7" w14:textId="44AD7E1E" w:rsidR="001B4FCA" w:rsidRPr="004824DE"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w:t>
      </w:r>
      <w:r w:rsidR="004569E8">
        <w:rPr>
          <w:rFonts w:ascii="Arial" w:eastAsia="Calibri" w:hAnsi="Arial" w:cs="Arial"/>
          <w:sz w:val="20"/>
          <w:szCs w:val="20"/>
        </w:rPr>
        <w:t xml:space="preserve"> termínech</w:t>
      </w:r>
      <w:r w:rsidRPr="001B4FCA">
        <w:rPr>
          <w:rFonts w:ascii="Arial" w:eastAsia="Calibri" w:hAnsi="Arial" w:cs="Arial"/>
          <w:sz w:val="20"/>
          <w:szCs w:val="20"/>
        </w:rPr>
        <w:t>:</w:t>
      </w:r>
    </w:p>
    <w:p w14:paraId="625A76AD"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670"/>
        <w:gridCol w:w="2126"/>
      </w:tblGrid>
      <w:tr w:rsidR="004824DE" w14:paraId="0EBB6180" w14:textId="77777777" w:rsidTr="00331300">
        <w:tc>
          <w:tcPr>
            <w:tcW w:w="5670" w:type="dxa"/>
          </w:tcPr>
          <w:p w14:paraId="4FC327AE" w14:textId="35846C83" w:rsidR="004824DE" w:rsidRDefault="004569E8"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 xml:space="preserve">Revize </w:t>
            </w:r>
            <w:r w:rsidR="00331300">
              <w:rPr>
                <w:rFonts w:ascii="Arial" w:hAnsi="Arial" w:cs="Arial"/>
                <w:lang w:eastAsia="en-US"/>
              </w:rPr>
              <w:t xml:space="preserve">každého </w:t>
            </w:r>
            <w:r w:rsidR="00C76FFD">
              <w:rPr>
                <w:rFonts w:ascii="Arial" w:hAnsi="Arial" w:cs="Arial"/>
                <w:lang w:eastAsia="en-US"/>
              </w:rPr>
              <w:t>požární</w:t>
            </w:r>
            <w:r w:rsidR="00C76FFD">
              <w:rPr>
                <w:rFonts w:ascii="Arial" w:hAnsi="Arial" w:cs="Arial"/>
                <w:lang w:eastAsia="en-US"/>
              </w:rPr>
              <w:t xml:space="preserve">ho </w:t>
            </w:r>
            <w:r>
              <w:rPr>
                <w:rFonts w:ascii="Arial" w:hAnsi="Arial" w:cs="Arial"/>
                <w:lang w:eastAsia="en-US"/>
              </w:rPr>
              <w:t>hydrant</w:t>
            </w:r>
            <w:r w:rsidR="00331300">
              <w:rPr>
                <w:rFonts w:ascii="Arial" w:hAnsi="Arial" w:cs="Arial"/>
                <w:lang w:eastAsia="en-US"/>
              </w:rPr>
              <w:t>u</w:t>
            </w:r>
            <w:r>
              <w:rPr>
                <w:rFonts w:ascii="Arial" w:hAnsi="Arial" w:cs="Arial"/>
                <w:lang w:eastAsia="en-US"/>
              </w:rPr>
              <w:t xml:space="preserve"> všech typů</w:t>
            </w:r>
          </w:p>
        </w:tc>
        <w:tc>
          <w:tcPr>
            <w:tcW w:w="2126" w:type="dxa"/>
          </w:tcPr>
          <w:p w14:paraId="0CD627A3" w14:textId="4A64CD2D" w:rsidR="004824DE" w:rsidRDefault="004569E8"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1 x ročně</w:t>
            </w:r>
          </w:p>
        </w:tc>
      </w:tr>
      <w:tr w:rsidR="004824DE" w14:paraId="619A290F" w14:textId="77777777" w:rsidTr="00331300">
        <w:tc>
          <w:tcPr>
            <w:tcW w:w="5670" w:type="dxa"/>
          </w:tcPr>
          <w:p w14:paraId="45981157" w14:textId="77FBDF64" w:rsidR="004824DE" w:rsidRDefault="004569E8"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 xml:space="preserve">Revize </w:t>
            </w:r>
            <w:r w:rsidR="00331300">
              <w:rPr>
                <w:rFonts w:ascii="Arial" w:hAnsi="Arial" w:cs="Arial"/>
              </w:rPr>
              <w:t xml:space="preserve">každého </w:t>
            </w:r>
            <w:r>
              <w:rPr>
                <w:rFonts w:ascii="Arial" w:hAnsi="Arial" w:cs="Arial"/>
              </w:rPr>
              <w:t>přenosn</w:t>
            </w:r>
            <w:r w:rsidR="00331300">
              <w:rPr>
                <w:rFonts w:ascii="Arial" w:hAnsi="Arial" w:cs="Arial"/>
              </w:rPr>
              <w:t>ého</w:t>
            </w:r>
            <w:r>
              <w:rPr>
                <w:rFonts w:ascii="Arial" w:hAnsi="Arial" w:cs="Arial"/>
              </w:rPr>
              <w:t xml:space="preserve"> hasicíh</w:t>
            </w:r>
            <w:r w:rsidR="00331300">
              <w:rPr>
                <w:rFonts w:ascii="Arial" w:hAnsi="Arial" w:cs="Arial"/>
              </w:rPr>
              <w:t>o</w:t>
            </w:r>
            <w:r>
              <w:rPr>
                <w:rFonts w:ascii="Arial" w:hAnsi="Arial" w:cs="Arial"/>
              </w:rPr>
              <w:t xml:space="preserve"> přístroj</w:t>
            </w:r>
            <w:r w:rsidR="00331300">
              <w:rPr>
                <w:rFonts w:ascii="Arial" w:hAnsi="Arial" w:cs="Arial"/>
              </w:rPr>
              <w:t>e</w:t>
            </w:r>
            <w:r>
              <w:rPr>
                <w:rFonts w:ascii="Arial" w:hAnsi="Arial" w:cs="Arial"/>
              </w:rPr>
              <w:t xml:space="preserve"> </w:t>
            </w:r>
          </w:p>
        </w:tc>
        <w:tc>
          <w:tcPr>
            <w:tcW w:w="2126" w:type="dxa"/>
          </w:tcPr>
          <w:p w14:paraId="75DE0607" w14:textId="69E5327A" w:rsidR="004824DE" w:rsidRDefault="004569E8"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1 x ročně</w:t>
            </w:r>
          </w:p>
        </w:tc>
      </w:tr>
      <w:tr w:rsidR="004824DE" w14:paraId="5251FA60" w14:textId="77777777" w:rsidTr="00331300">
        <w:tc>
          <w:tcPr>
            <w:tcW w:w="5670" w:type="dxa"/>
          </w:tcPr>
          <w:p w14:paraId="76BA7BBF" w14:textId="246DCDCF" w:rsidR="004824DE" w:rsidRPr="004824DE" w:rsidRDefault="00C76FFD"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w:t>
            </w:r>
            <w:r w:rsidR="004824DE" w:rsidRPr="004824DE">
              <w:rPr>
                <w:rFonts w:ascii="Arial" w:hAnsi="Arial" w:cs="Arial"/>
              </w:rPr>
              <w:t>atum zahájení</w:t>
            </w:r>
            <w:r w:rsidR="004824DE">
              <w:rPr>
                <w:rFonts w:ascii="Arial" w:hAnsi="Arial" w:cs="Arial"/>
              </w:rPr>
              <w:t xml:space="preserve"> </w:t>
            </w:r>
            <w:r w:rsidR="004569E8">
              <w:rPr>
                <w:rFonts w:ascii="Arial" w:hAnsi="Arial" w:cs="Arial"/>
              </w:rPr>
              <w:t>kontrol</w:t>
            </w:r>
            <w:r w:rsidR="004824DE">
              <w:rPr>
                <w:rFonts w:ascii="Arial" w:hAnsi="Arial" w:cs="Arial"/>
              </w:rPr>
              <w:t xml:space="preserve"> ode dne</w:t>
            </w:r>
            <w:r w:rsidR="004569E8">
              <w:rPr>
                <w:rFonts w:ascii="Arial" w:hAnsi="Arial" w:cs="Arial"/>
              </w:rPr>
              <w:t>:</w:t>
            </w:r>
          </w:p>
        </w:tc>
        <w:tc>
          <w:tcPr>
            <w:tcW w:w="2126" w:type="dxa"/>
          </w:tcPr>
          <w:p w14:paraId="6B2A56D4"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3C56900B"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p w14:paraId="1A41ABF7" w14:textId="33AD4DA5" w:rsidR="009B17D8" w:rsidRDefault="009B17D8" w:rsidP="009B17D8">
      <w:pPr>
        <w:pStyle w:val="Odstavecseseznamem"/>
        <w:numPr>
          <w:ilvl w:val="0"/>
          <w:numId w:val="9"/>
        </w:numPr>
        <w:tabs>
          <w:tab w:val="left" w:pos="0"/>
          <w:tab w:val="left" w:pos="426"/>
        </w:tabs>
        <w:rPr>
          <w:rFonts w:ascii="Arial" w:hAnsi="Arial" w:cs="Arial"/>
          <w:sz w:val="20"/>
          <w:szCs w:val="20"/>
        </w:rPr>
      </w:pPr>
      <w:r>
        <w:rPr>
          <w:rFonts w:ascii="Arial" w:hAnsi="Arial" w:cs="Arial"/>
          <w:sz w:val="20"/>
          <w:szCs w:val="20"/>
        </w:rPr>
        <w:t>Minimální počet provedených kontrol měsíčně: …... ks</w:t>
      </w:r>
      <w:r w:rsidR="00150FCE">
        <w:rPr>
          <w:rFonts w:ascii="Arial" w:hAnsi="Arial" w:cs="Arial"/>
          <w:sz w:val="20"/>
          <w:szCs w:val="20"/>
        </w:rPr>
        <w:t xml:space="preserve"> s návaznou fakturací včetně přiložených protokolů o kontrolách. </w:t>
      </w:r>
    </w:p>
    <w:p w14:paraId="2D238548" w14:textId="77777777" w:rsidR="009B17D8" w:rsidRPr="009B17D8" w:rsidRDefault="009B17D8" w:rsidP="009B17D8">
      <w:pPr>
        <w:pStyle w:val="Odstavecseseznamem"/>
        <w:rPr>
          <w:rFonts w:ascii="Arial" w:hAnsi="Arial" w:cs="Arial"/>
          <w:sz w:val="20"/>
          <w:szCs w:val="20"/>
        </w:rPr>
      </w:pPr>
    </w:p>
    <w:p w14:paraId="7C9F9053" w14:textId="5D8A4165"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zavázán provádět dílo</w:t>
      </w:r>
      <w:r w:rsidR="00150FCE">
        <w:rPr>
          <w:rFonts w:ascii="Arial" w:eastAsia="Calibri" w:hAnsi="Arial" w:cs="Arial"/>
          <w:sz w:val="20"/>
          <w:szCs w:val="20"/>
        </w:rPr>
        <w:t xml:space="preserve"> </w:t>
      </w:r>
      <w:r w:rsidRPr="001B4FCA">
        <w:rPr>
          <w:rFonts w:ascii="Arial" w:eastAsia="Calibri" w:hAnsi="Arial" w:cs="Arial"/>
          <w:sz w:val="20"/>
          <w:szCs w:val="20"/>
        </w:rPr>
        <w:t xml:space="preserve">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67"/>
        <w:gridCol w:w="4961"/>
        <w:gridCol w:w="1128"/>
        <w:gridCol w:w="872"/>
        <w:gridCol w:w="1113"/>
      </w:tblGrid>
      <w:tr w:rsidR="008A475E" w14:paraId="739F10AE" w14:textId="07FEFB4B" w:rsidTr="004569E8">
        <w:tc>
          <w:tcPr>
            <w:tcW w:w="567" w:type="dxa"/>
          </w:tcPr>
          <w:p w14:paraId="3810D6A0" w14:textId="177E474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4961" w:type="dxa"/>
          </w:tcPr>
          <w:p w14:paraId="172522A4" w14:textId="74F716DC"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p>
        </w:tc>
        <w:tc>
          <w:tcPr>
            <w:tcW w:w="1128" w:type="dxa"/>
          </w:tcPr>
          <w:p w14:paraId="06AE9BE3" w14:textId="3F339980"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BEZ DPH</w:t>
            </w:r>
          </w:p>
        </w:tc>
        <w:tc>
          <w:tcPr>
            <w:tcW w:w="872" w:type="dxa"/>
          </w:tcPr>
          <w:p w14:paraId="1E2A4FBE" w14:textId="5571116F"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SAZBA    DPH</w:t>
            </w:r>
          </w:p>
        </w:tc>
        <w:tc>
          <w:tcPr>
            <w:tcW w:w="1113" w:type="dxa"/>
          </w:tcPr>
          <w:p w14:paraId="5BFB1501" w14:textId="3A1269A4"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VČ. DPH</w:t>
            </w:r>
          </w:p>
        </w:tc>
      </w:tr>
      <w:tr w:rsidR="008A475E" w14:paraId="2A7638E3" w14:textId="77777777" w:rsidTr="004569E8">
        <w:tc>
          <w:tcPr>
            <w:tcW w:w="567" w:type="dxa"/>
          </w:tcPr>
          <w:p w14:paraId="0C35A846" w14:textId="16E526B1" w:rsidR="008A475E" w:rsidRDefault="004569E8"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1.</w:t>
            </w:r>
          </w:p>
        </w:tc>
        <w:tc>
          <w:tcPr>
            <w:tcW w:w="4961" w:type="dxa"/>
          </w:tcPr>
          <w:p w14:paraId="01852E7F" w14:textId="6B622287" w:rsidR="008A475E" w:rsidRPr="00CD7745" w:rsidRDefault="004569E8"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b/>
                <w:bCs/>
              </w:rPr>
            </w:pPr>
            <w:r w:rsidRPr="00CD7745">
              <w:rPr>
                <w:rFonts w:ascii="Arial" w:hAnsi="Arial" w:cs="Arial"/>
                <w:b/>
                <w:bCs/>
                <w:lang w:eastAsia="en-US"/>
              </w:rPr>
              <w:t>Revize 1 ks požárního hydrantu/ suchovodu (HP):</w:t>
            </w:r>
          </w:p>
        </w:tc>
        <w:tc>
          <w:tcPr>
            <w:tcW w:w="1128" w:type="dxa"/>
          </w:tcPr>
          <w:p w14:paraId="6D556D9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0159E4A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0A5FA0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71860AC" w14:textId="4A61C05F" w:rsidTr="004569E8">
        <w:tc>
          <w:tcPr>
            <w:tcW w:w="567" w:type="dxa"/>
          </w:tcPr>
          <w:p w14:paraId="0DAA106E" w14:textId="72FE0A7C" w:rsidR="008A475E" w:rsidRDefault="004569E8"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2.</w:t>
            </w:r>
          </w:p>
        </w:tc>
        <w:tc>
          <w:tcPr>
            <w:tcW w:w="4961" w:type="dxa"/>
          </w:tcPr>
          <w:p w14:paraId="384FCC69" w14:textId="12089A3C" w:rsidR="008A475E" w:rsidRPr="00CD7745" w:rsidRDefault="004569E8"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CD7745">
              <w:rPr>
                <w:rFonts w:ascii="Arial" w:hAnsi="Arial" w:cs="Arial"/>
                <w:b/>
                <w:bCs/>
              </w:rPr>
              <w:t>Revize 1 ks přenosného has. Přístroje (PHP)</w:t>
            </w:r>
            <w:r w:rsidR="008A475E" w:rsidRPr="00CD7745">
              <w:rPr>
                <w:rFonts w:ascii="Arial" w:hAnsi="Arial" w:cs="Arial"/>
                <w:b/>
                <w:bCs/>
              </w:rPr>
              <w:t>:</w:t>
            </w:r>
          </w:p>
        </w:tc>
        <w:tc>
          <w:tcPr>
            <w:tcW w:w="1128" w:type="dxa"/>
          </w:tcPr>
          <w:p w14:paraId="6861B2E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6DF4CD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31DE3C4" w14:textId="5841FEF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53BD19DC" w14:textId="4CB79538" w:rsidTr="004569E8">
        <w:tc>
          <w:tcPr>
            <w:tcW w:w="567" w:type="dxa"/>
          </w:tcPr>
          <w:p w14:paraId="025E797C" w14:textId="125F7451" w:rsidR="008A475E" w:rsidRDefault="004569E8"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3.</w:t>
            </w:r>
          </w:p>
        </w:tc>
        <w:tc>
          <w:tcPr>
            <w:tcW w:w="4961" w:type="dxa"/>
          </w:tcPr>
          <w:p w14:paraId="4D414E6C" w14:textId="7C76AED6" w:rsidR="008A475E" w:rsidRPr="00CD7745" w:rsidRDefault="004569E8"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CD7745">
              <w:rPr>
                <w:rFonts w:ascii="Arial" w:hAnsi="Arial" w:cs="Arial"/>
                <w:b/>
                <w:bCs/>
              </w:rPr>
              <w:t>Oprava PHP</w:t>
            </w:r>
            <w:r w:rsidR="008A475E" w:rsidRPr="00CD7745">
              <w:rPr>
                <w:rFonts w:ascii="Arial" w:hAnsi="Arial" w:cs="Arial"/>
                <w:b/>
                <w:bCs/>
              </w:rPr>
              <w:t>:</w:t>
            </w:r>
          </w:p>
        </w:tc>
        <w:tc>
          <w:tcPr>
            <w:tcW w:w="1128" w:type="dxa"/>
          </w:tcPr>
          <w:p w14:paraId="5D6A57F4"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5C62E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39E455F8" w14:textId="6F944273"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0B28B25" w14:textId="74124693" w:rsidTr="004569E8">
        <w:tc>
          <w:tcPr>
            <w:tcW w:w="567" w:type="dxa"/>
          </w:tcPr>
          <w:p w14:paraId="6663DF20" w14:textId="0BB0A2BA" w:rsidR="008A475E" w:rsidRDefault="004569E8"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4.</w:t>
            </w:r>
          </w:p>
        </w:tc>
        <w:tc>
          <w:tcPr>
            <w:tcW w:w="4961" w:type="dxa"/>
          </w:tcPr>
          <w:p w14:paraId="0A9F197C" w14:textId="4914C17E" w:rsidR="008A475E" w:rsidRPr="00CD7745" w:rsidRDefault="004569E8"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CD7745">
              <w:rPr>
                <w:rFonts w:ascii="Arial" w:hAnsi="Arial" w:cs="Arial"/>
                <w:b/>
                <w:bCs/>
              </w:rPr>
              <w:t>Tlaková zkouška</w:t>
            </w:r>
            <w:r w:rsidR="00CD7745" w:rsidRPr="00CD7745">
              <w:rPr>
                <w:rFonts w:ascii="Arial" w:hAnsi="Arial" w:cs="Arial"/>
                <w:b/>
                <w:bCs/>
              </w:rPr>
              <w:t xml:space="preserve"> PHP</w:t>
            </w:r>
            <w:r w:rsidR="008A475E" w:rsidRPr="00CD7745">
              <w:rPr>
                <w:rFonts w:ascii="Arial" w:hAnsi="Arial" w:cs="Arial"/>
                <w:b/>
                <w:bCs/>
              </w:rPr>
              <w:t>:</w:t>
            </w:r>
          </w:p>
        </w:tc>
        <w:tc>
          <w:tcPr>
            <w:tcW w:w="1128" w:type="dxa"/>
          </w:tcPr>
          <w:p w14:paraId="14A1728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AF4DE2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2A72AE" w14:textId="4CF7D6B6"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285E226B" w14:textId="037E7207" w:rsidTr="004569E8">
        <w:tc>
          <w:tcPr>
            <w:tcW w:w="567" w:type="dxa"/>
          </w:tcPr>
          <w:p w14:paraId="1459DDA2" w14:textId="60759D8C" w:rsidR="008A475E" w:rsidRPr="008A475E" w:rsidRDefault="004569E8"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5.</w:t>
            </w:r>
          </w:p>
        </w:tc>
        <w:tc>
          <w:tcPr>
            <w:tcW w:w="4961" w:type="dxa"/>
          </w:tcPr>
          <w:p w14:paraId="2C90BA79" w14:textId="1938007A" w:rsidR="008A475E" w:rsidRPr="00CD7745" w:rsidRDefault="00CD7745"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proofErr w:type="spellStart"/>
            <w:r w:rsidRPr="00CD7745">
              <w:rPr>
                <w:rFonts w:ascii="Arial" w:hAnsi="Arial" w:cs="Arial"/>
                <w:b/>
                <w:bCs/>
              </w:rPr>
              <w:t>Regener</w:t>
            </w:r>
            <w:proofErr w:type="spellEnd"/>
            <w:r w:rsidRPr="00CD7745">
              <w:rPr>
                <w:rFonts w:ascii="Arial" w:hAnsi="Arial" w:cs="Arial"/>
                <w:b/>
                <w:bCs/>
              </w:rPr>
              <w:t>. 1 kg hasiva</w:t>
            </w:r>
            <w:r w:rsidR="008A475E" w:rsidRPr="00CD7745">
              <w:rPr>
                <w:rFonts w:ascii="Arial" w:hAnsi="Arial" w:cs="Arial"/>
                <w:b/>
                <w:bCs/>
              </w:rPr>
              <w:t>:</w:t>
            </w:r>
          </w:p>
        </w:tc>
        <w:tc>
          <w:tcPr>
            <w:tcW w:w="1128" w:type="dxa"/>
          </w:tcPr>
          <w:p w14:paraId="474E77F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592F0E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4E930EA" w14:textId="7EFC7149"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56808E3" w14:textId="77777777" w:rsidTr="004569E8">
        <w:tc>
          <w:tcPr>
            <w:tcW w:w="567" w:type="dxa"/>
          </w:tcPr>
          <w:p w14:paraId="7DAB2168" w14:textId="0A0EC527" w:rsidR="008A475E" w:rsidRPr="008A475E" w:rsidRDefault="00CD7745"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6.</w:t>
            </w:r>
          </w:p>
        </w:tc>
        <w:tc>
          <w:tcPr>
            <w:tcW w:w="4961" w:type="dxa"/>
          </w:tcPr>
          <w:p w14:paraId="292D8220" w14:textId="5ACAF776" w:rsidR="008A475E" w:rsidRPr="00CD7745" w:rsidRDefault="00CD7745"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CD7745">
              <w:rPr>
                <w:rFonts w:ascii="Arial" w:hAnsi="Arial" w:cs="Arial"/>
                <w:b/>
                <w:bCs/>
              </w:rPr>
              <w:t>CO2 1 kg:</w:t>
            </w:r>
          </w:p>
        </w:tc>
        <w:tc>
          <w:tcPr>
            <w:tcW w:w="1128" w:type="dxa"/>
          </w:tcPr>
          <w:p w14:paraId="51E5DC7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A47AF12"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B1450A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7E414BA" w14:textId="77777777" w:rsidTr="004569E8">
        <w:tc>
          <w:tcPr>
            <w:tcW w:w="567" w:type="dxa"/>
          </w:tcPr>
          <w:p w14:paraId="3B24E6EC" w14:textId="7B11C627" w:rsidR="008A475E" w:rsidRPr="008A475E" w:rsidRDefault="00CD7745"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7.</w:t>
            </w:r>
          </w:p>
        </w:tc>
        <w:tc>
          <w:tcPr>
            <w:tcW w:w="4961" w:type="dxa"/>
          </w:tcPr>
          <w:p w14:paraId="11BBAC67" w14:textId="127271A3" w:rsidR="008A475E" w:rsidRPr="00CD7745" w:rsidRDefault="00CD7745"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CD7745">
              <w:rPr>
                <w:rFonts w:ascii="Arial" w:hAnsi="Arial" w:cs="Arial"/>
                <w:b/>
                <w:bCs/>
              </w:rPr>
              <w:t>Hasicí prášek 1 kg</w:t>
            </w:r>
            <w:r w:rsidR="008A475E" w:rsidRPr="00CD7745">
              <w:rPr>
                <w:rFonts w:ascii="Arial" w:hAnsi="Arial" w:cs="Arial"/>
                <w:b/>
                <w:bCs/>
              </w:rPr>
              <w:t>:</w:t>
            </w:r>
          </w:p>
        </w:tc>
        <w:tc>
          <w:tcPr>
            <w:tcW w:w="1128" w:type="dxa"/>
          </w:tcPr>
          <w:p w14:paraId="67D1958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E62390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4932AB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84CEFBA" w14:textId="77777777" w:rsidTr="004569E8">
        <w:tc>
          <w:tcPr>
            <w:tcW w:w="567" w:type="dxa"/>
          </w:tcPr>
          <w:p w14:paraId="1E68F581" w14:textId="3434DE25" w:rsidR="008A475E" w:rsidRPr="008A475E" w:rsidRDefault="00CD7745"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8.</w:t>
            </w:r>
          </w:p>
        </w:tc>
        <w:tc>
          <w:tcPr>
            <w:tcW w:w="4961" w:type="dxa"/>
          </w:tcPr>
          <w:p w14:paraId="3B9F0957" w14:textId="3CF77A62" w:rsidR="008A475E" w:rsidRPr="00CD7745" w:rsidRDefault="00CD7745"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proofErr w:type="spellStart"/>
            <w:r w:rsidRPr="00CD7745">
              <w:rPr>
                <w:rFonts w:ascii="Arial" w:hAnsi="Arial" w:cs="Arial"/>
                <w:b/>
                <w:bCs/>
              </w:rPr>
              <w:t>Opr</w:t>
            </w:r>
            <w:proofErr w:type="spellEnd"/>
            <w:r w:rsidRPr="00CD7745">
              <w:rPr>
                <w:rFonts w:ascii="Arial" w:hAnsi="Arial" w:cs="Arial"/>
                <w:b/>
                <w:bCs/>
              </w:rPr>
              <w:t>. tlak. part.</w:t>
            </w:r>
          </w:p>
        </w:tc>
        <w:tc>
          <w:tcPr>
            <w:tcW w:w="1128" w:type="dxa"/>
          </w:tcPr>
          <w:p w14:paraId="5F36204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A811D2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0649624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DA0FCD9" w14:textId="77777777" w:rsidTr="004569E8">
        <w:tc>
          <w:tcPr>
            <w:tcW w:w="567" w:type="dxa"/>
          </w:tcPr>
          <w:p w14:paraId="008409EC" w14:textId="4F3E8817" w:rsidR="008A475E" w:rsidRPr="008A475E" w:rsidRDefault="00CD7745"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9.</w:t>
            </w:r>
          </w:p>
        </w:tc>
        <w:tc>
          <w:tcPr>
            <w:tcW w:w="4961" w:type="dxa"/>
          </w:tcPr>
          <w:p w14:paraId="647D4F77" w14:textId="1D476107" w:rsidR="008A475E" w:rsidRPr="00CD7745" w:rsidRDefault="00CD7745"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CD7745">
              <w:rPr>
                <w:rFonts w:ascii="Arial" w:hAnsi="Arial" w:cs="Arial"/>
                <w:b/>
                <w:bCs/>
              </w:rPr>
              <w:t>Povrch. uprav. 1 ks PHP</w:t>
            </w:r>
            <w:r w:rsidR="008A475E" w:rsidRPr="00CD7745">
              <w:rPr>
                <w:rFonts w:ascii="Arial" w:hAnsi="Arial" w:cs="Arial"/>
                <w:b/>
                <w:bCs/>
              </w:rPr>
              <w:t>:</w:t>
            </w:r>
          </w:p>
        </w:tc>
        <w:tc>
          <w:tcPr>
            <w:tcW w:w="1128" w:type="dxa"/>
          </w:tcPr>
          <w:p w14:paraId="365E72E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06BEC93"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75FB49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1DD4DD08"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p w14:paraId="70212C38" w14:textId="54787E00"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bookmarkStart w:id="1" w:name="_MON_1178436994"/>
      <w:bookmarkStart w:id="2" w:name="_MON_1178437010"/>
      <w:bookmarkStart w:id="3" w:name="_MON_1178437053"/>
      <w:bookmarkStart w:id="4" w:name="_MON_1178437064"/>
      <w:bookmarkStart w:id="5" w:name="_MON_1178437090"/>
      <w:bookmarkStart w:id="6" w:name="_MON_1178437127"/>
      <w:bookmarkStart w:id="7" w:name="_MON_1178437184"/>
      <w:bookmarkStart w:id="8" w:name="_MON_1178530927"/>
      <w:bookmarkStart w:id="9" w:name="_MON_1179038738"/>
      <w:bookmarkStart w:id="10" w:name="_MON_1230464455"/>
      <w:bookmarkStart w:id="11" w:name="_MON_1230638547"/>
      <w:bookmarkStart w:id="12" w:name="_MON_1233406624"/>
      <w:bookmarkStart w:id="13" w:name="_MON_1237110241"/>
      <w:bookmarkStart w:id="14" w:name="_MON_1243235860"/>
      <w:bookmarkStart w:id="15" w:name="_MON_1245659428"/>
      <w:bookmarkStart w:id="16" w:name="_MON_1245659635"/>
      <w:bookmarkStart w:id="17" w:name="_MON_1245663175"/>
      <w:bookmarkStart w:id="18" w:name="_MON_1254220927"/>
      <w:bookmarkStart w:id="19" w:name="_MON_1257252019"/>
      <w:bookmarkStart w:id="20" w:name="_MON_1264233321"/>
      <w:bookmarkStart w:id="21" w:name="_MON_1264236302"/>
      <w:bookmarkStart w:id="22" w:name="_MON_1265690282"/>
      <w:bookmarkStart w:id="23" w:name="_MON_1266907179"/>
      <w:bookmarkStart w:id="24" w:name="_MON_1269067181"/>
      <w:bookmarkStart w:id="25" w:name="_MON_1270984229"/>
      <w:bookmarkStart w:id="26" w:name="_MON_1270984454"/>
      <w:bookmarkStart w:id="27" w:name="_MON_1270984531"/>
      <w:bookmarkStart w:id="28" w:name="_MON_1275720017"/>
      <w:bookmarkStart w:id="29" w:name="_MON_1276603038"/>
      <w:bookmarkStart w:id="30" w:name="_MON_1297577272"/>
      <w:bookmarkStart w:id="31" w:name="_MON_1297752374"/>
      <w:bookmarkStart w:id="32" w:name="_MON_1393822775"/>
      <w:bookmarkStart w:id="33" w:name="_MON_1393822846"/>
      <w:bookmarkStart w:id="34" w:name="_MON_1393822881"/>
      <w:bookmarkStart w:id="35" w:name="_MON_1393823582"/>
      <w:bookmarkStart w:id="36" w:name="_MON_1393823655"/>
      <w:bookmarkStart w:id="37" w:name="_MON_1396158079"/>
      <w:bookmarkStart w:id="38" w:name="_MON_1396158110"/>
      <w:bookmarkStart w:id="39" w:name="_MON_1396158125"/>
      <w:bookmarkStart w:id="40" w:name="_MON_1396173033"/>
      <w:bookmarkStart w:id="41" w:name="_MON_1178436404"/>
      <w:bookmarkStart w:id="42" w:name="_MON_1405169317"/>
      <w:bookmarkStart w:id="43" w:name="_MON_1178436434"/>
      <w:bookmarkStart w:id="44" w:name="_MON_1178436481"/>
      <w:bookmarkStart w:id="45" w:name="_MON_1178436511"/>
      <w:bookmarkStart w:id="46" w:name="_MON_1178436575"/>
      <w:bookmarkStart w:id="47" w:name="_MON_1178436915"/>
      <w:bookmarkStart w:id="48" w:name="_MON_141312394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 xml:space="preserve">přílohou č. </w:t>
      </w:r>
      <w:r w:rsidR="00CD7745">
        <w:rPr>
          <w:rFonts w:ascii="Arial" w:eastAsia="Calibri" w:hAnsi="Arial" w:cs="Arial"/>
          <w:sz w:val="20"/>
          <w:szCs w:val="20"/>
          <w:u w:val="single"/>
        </w:rPr>
        <w:t>3</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58C4900E"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w:t>
      </w:r>
      <w:r w:rsidR="009B17D8">
        <w:rPr>
          <w:rFonts w:ascii="Arial" w:eastAsia="Calibri" w:hAnsi="Arial" w:cs="Arial"/>
          <w:sz w:val="20"/>
          <w:szCs w:val="20"/>
        </w:rPr>
        <w:t xml:space="preserve">jejich </w:t>
      </w:r>
      <w:r w:rsidRPr="001B4FCA">
        <w:rPr>
          <w:rFonts w:ascii="Arial" w:eastAsia="Calibri" w:hAnsi="Arial" w:cs="Arial"/>
          <w:sz w:val="20"/>
          <w:szCs w:val="20"/>
        </w:rPr>
        <w:t>zákonn</w:t>
      </w:r>
      <w:r w:rsidR="009B17D8">
        <w:rPr>
          <w:rFonts w:ascii="Arial" w:eastAsia="Calibri" w:hAnsi="Arial" w:cs="Arial"/>
          <w:sz w:val="20"/>
          <w:szCs w:val="20"/>
        </w:rPr>
        <w:t>é</w:t>
      </w:r>
      <w:r w:rsidRPr="001B4FCA">
        <w:rPr>
          <w:rFonts w:ascii="Arial" w:eastAsia="Calibri" w:hAnsi="Arial" w:cs="Arial"/>
          <w:sz w:val="20"/>
          <w:szCs w:val="20"/>
        </w:rPr>
        <w:t xml:space="preserve"> náležitost</w:t>
      </w:r>
      <w:r w:rsidR="009B17D8">
        <w:rPr>
          <w:rFonts w:ascii="Arial" w:eastAsia="Calibri" w:hAnsi="Arial" w:cs="Arial"/>
          <w:sz w:val="20"/>
          <w:szCs w:val="20"/>
        </w:rPr>
        <w:t>i dle § 29 z. o DPH</w:t>
      </w:r>
      <w:r w:rsidRPr="001B4FCA">
        <w:rPr>
          <w:rFonts w:ascii="Arial" w:eastAsia="Calibri" w:hAnsi="Arial" w:cs="Arial"/>
          <w:sz w:val="20"/>
          <w:szCs w:val="20"/>
        </w:rPr>
        <w:t xml:space="preserve">, také tyto údaje: </w:t>
      </w:r>
    </w:p>
    <w:p w14:paraId="7E81ED7E" w14:textId="6A939439"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w:t>
      </w:r>
      <w:r w:rsidR="009B17D8">
        <w:rPr>
          <w:rFonts w:ascii="Arial" w:eastAsia="Calibri" w:hAnsi="Arial" w:cs="Arial"/>
          <w:sz w:val="20"/>
          <w:szCs w:val="20"/>
        </w:rPr>
        <w:t>,</w:t>
      </w:r>
      <w:r w:rsidRPr="001B4FCA">
        <w:rPr>
          <w:rFonts w:ascii="Arial" w:eastAsia="Calibri" w:hAnsi="Arial" w:cs="Arial"/>
          <w:sz w:val="20"/>
          <w:szCs w:val="20"/>
        </w:rPr>
        <w:t xml:space="preserve"> </w:t>
      </w:r>
    </w:p>
    <w:p w14:paraId="45C707F2" w14:textId="1FC4EFF9" w:rsidR="001B4FCA" w:rsidRPr="009B17D8" w:rsidRDefault="001B4FCA" w:rsidP="00CB23F2">
      <w:pPr>
        <w:numPr>
          <w:ilvl w:val="0"/>
          <w:numId w:val="12"/>
        </w:numPr>
        <w:tabs>
          <w:tab w:val="left" w:pos="426"/>
        </w:tabs>
        <w:spacing w:after="0" w:line="240" w:lineRule="auto"/>
        <w:contextualSpacing/>
        <w:jc w:val="both"/>
        <w:rPr>
          <w:rFonts w:ascii="Arial" w:eastAsia="Calibri" w:hAnsi="Arial" w:cs="Arial"/>
          <w:sz w:val="20"/>
          <w:szCs w:val="20"/>
        </w:rPr>
      </w:pPr>
      <w:r w:rsidRPr="009B17D8">
        <w:rPr>
          <w:rFonts w:ascii="Arial" w:eastAsia="Calibri" w:hAnsi="Arial" w:cs="Arial"/>
          <w:sz w:val="20"/>
          <w:szCs w:val="20"/>
        </w:rPr>
        <w:t xml:space="preserve">přesnou specifikaci </w:t>
      </w:r>
      <w:r w:rsidR="009B17D8" w:rsidRPr="009B17D8">
        <w:rPr>
          <w:rFonts w:ascii="Arial" w:eastAsia="Calibri" w:hAnsi="Arial" w:cs="Arial"/>
          <w:sz w:val="20"/>
          <w:szCs w:val="20"/>
        </w:rPr>
        <w:t xml:space="preserve">splněného </w:t>
      </w:r>
      <w:r w:rsidRPr="009B17D8">
        <w:rPr>
          <w:rFonts w:ascii="Arial" w:eastAsia="Calibri" w:hAnsi="Arial" w:cs="Arial"/>
          <w:sz w:val="20"/>
          <w:szCs w:val="20"/>
        </w:rPr>
        <w:t xml:space="preserve">předmětu </w:t>
      </w:r>
      <w:r w:rsidR="009B17D8" w:rsidRPr="009B17D8">
        <w:rPr>
          <w:rFonts w:ascii="Arial" w:eastAsia="Calibri" w:hAnsi="Arial" w:cs="Arial"/>
          <w:sz w:val="20"/>
          <w:szCs w:val="20"/>
        </w:rPr>
        <w:t xml:space="preserve">smlouvy a </w:t>
      </w:r>
      <w:r w:rsidRPr="009B17D8">
        <w:rPr>
          <w:rFonts w:ascii="Arial" w:eastAsia="Calibri" w:hAnsi="Arial" w:cs="Arial"/>
          <w:sz w:val="20"/>
          <w:szCs w:val="20"/>
        </w:rPr>
        <w:t>neoddělitelně připojen</w:t>
      </w:r>
      <w:r w:rsidR="009B17D8">
        <w:rPr>
          <w:rFonts w:ascii="Arial" w:eastAsia="Calibri" w:hAnsi="Arial" w:cs="Arial"/>
          <w:sz w:val="20"/>
          <w:szCs w:val="20"/>
        </w:rPr>
        <w:t>é</w:t>
      </w:r>
      <w:r w:rsidRPr="009B17D8">
        <w:rPr>
          <w:rFonts w:ascii="Arial" w:eastAsia="Calibri" w:hAnsi="Arial" w:cs="Arial"/>
          <w:sz w:val="20"/>
          <w:szCs w:val="20"/>
        </w:rPr>
        <w:t xml:space="preserve"> příloh</w:t>
      </w:r>
      <w:r w:rsidR="009B17D8">
        <w:rPr>
          <w:rFonts w:ascii="Arial" w:eastAsia="Calibri" w:hAnsi="Arial" w:cs="Arial"/>
          <w:sz w:val="20"/>
          <w:szCs w:val="20"/>
        </w:rPr>
        <w:t>y</w:t>
      </w:r>
      <w:r w:rsidRPr="009B17D8">
        <w:rPr>
          <w:rFonts w:ascii="Arial" w:eastAsia="Calibri" w:hAnsi="Arial" w:cs="Arial"/>
          <w:sz w:val="20"/>
          <w:szCs w:val="20"/>
        </w:rPr>
        <w:t xml:space="preserve"> (nestačí pouze odkaz na číslo smlouvy),</w:t>
      </w:r>
      <w:r w:rsidR="00EF1F90">
        <w:rPr>
          <w:rFonts w:ascii="Arial" w:eastAsia="Calibri" w:hAnsi="Arial" w:cs="Arial"/>
          <w:sz w:val="20"/>
          <w:szCs w:val="20"/>
        </w:rPr>
        <w:t xml:space="preserve"> včetně specifikace střediska a dané obvodní správy.</w:t>
      </w:r>
    </w:p>
    <w:p w14:paraId="3706F993" w14:textId="4748E515"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w:t>
      </w:r>
      <w:r w:rsidR="009B17D8">
        <w:rPr>
          <w:rFonts w:ascii="Arial" w:eastAsia="Calibri" w:hAnsi="Arial" w:cs="Arial"/>
          <w:sz w:val="20"/>
          <w:szCs w:val="20"/>
        </w:rPr>
        <w:t xml:space="preserve"> / elektronický</w:t>
      </w:r>
      <w:r w:rsidRPr="001B4FCA">
        <w:rPr>
          <w:rFonts w:ascii="Arial" w:eastAsia="Calibri" w:hAnsi="Arial" w:cs="Arial"/>
          <w:sz w:val="20"/>
          <w:szCs w:val="20"/>
        </w:rPr>
        <w:t xml:space="preserve"> podpis včetně kontaktního telefonu osoby, která </w:t>
      </w:r>
      <w:r w:rsidR="00807371">
        <w:rPr>
          <w:rFonts w:ascii="Arial" w:eastAsia="Calibri" w:hAnsi="Arial" w:cs="Arial"/>
          <w:sz w:val="20"/>
          <w:szCs w:val="20"/>
        </w:rPr>
        <w:t>doklad</w:t>
      </w:r>
      <w:r w:rsidRPr="001B4FCA">
        <w:rPr>
          <w:rFonts w:ascii="Arial" w:eastAsia="Calibri" w:hAnsi="Arial" w:cs="Arial"/>
          <w:sz w:val="20"/>
          <w:szCs w:val="20"/>
        </w:rPr>
        <w:t xml:space="preserve">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6F03C9EB"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w:t>
      </w:r>
      <w:r w:rsidR="004115E7">
        <w:rPr>
          <w:rFonts w:ascii="Arial" w:eastAsia="Calibri" w:hAnsi="Arial" w:cs="Arial"/>
          <w:sz w:val="20"/>
          <w:szCs w:val="20"/>
        </w:rPr>
        <w:t xml:space="preserve">může </w:t>
      </w:r>
      <w:r w:rsidRPr="001B4FCA">
        <w:rPr>
          <w:rFonts w:ascii="Arial" w:eastAsia="Calibri" w:hAnsi="Arial" w:cs="Arial"/>
          <w:sz w:val="20"/>
          <w:szCs w:val="20"/>
        </w:rPr>
        <w:t xml:space="preserve">doručovat </w:t>
      </w:r>
      <w:r w:rsidR="00150FCE">
        <w:rPr>
          <w:rFonts w:ascii="Arial" w:eastAsia="Calibri" w:hAnsi="Arial" w:cs="Arial"/>
          <w:sz w:val="20"/>
          <w:szCs w:val="20"/>
        </w:rPr>
        <w:t>objednateli daňové doklady</w:t>
      </w:r>
      <w:r w:rsidR="00150FCE" w:rsidRPr="001B4FCA">
        <w:rPr>
          <w:rFonts w:ascii="Arial" w:eastAsia="Calibri" w:hAnsi="Arial" w:cs="Arial"/>
          <w:sz w:val="20"/>
          <w:szCs w:val="20"/>
        </w:rPr>
        <w:t xml:space="preserve"> </w:t>
      </w:r>
      <w:r w:rsidR="00150FCE">
        <w:rPr>
          <w:rFonts w:ascii="Arial" w:eastAsia="Calibri" w:hAnsi="Arial" w:cs="Arial"/>
          <w:sz w:val="20"/>
          <w:szCs w:val="20"/>
        </w:rPr>
        <w:t xml:space="preserve">ve lhůtě do 20. dne následujícího měsíce </w:t>
      </w:r>
      <w:r w:rsidR="00B063A3">
        <w:rPr>
          <w:rFonts w:ascii="Arial" w:eastAsia="Calibri" w:hAnsi="Arial" w:cs="Arial"/>
          <w:sz w:val="20"/>
          <w:szCs w:val="20"/>
        </w:rPr>
        <w:t xml:space="preserve">vždy po jednotlivých úsecích (rozdělení na 5 obvodních správ), vždy souhrnem za jednotlivá SVJ (střediska) a </w:t>
      </w:r>
      <w:r w:rsidRPr="001B4FCA">
        <w:rPr>
          <w:rFonts w:ascii="Arial" w:eastAsia="Calibri" w:hAnsi="Arial" w:cs="Arial"/>
          <w:sz w:val="20"/>
          <w:szCs w:val="20"/>
        </w:rPr>
        <w:t>t</w:t>
      </w:r>
      <w:r w:rsidR="009B17D8">
        <w:rPr>
          <w:rFonts w:ascii="Arial" w:eastAsia="Calibri" w:hAnsi="Arial" w:cs="Arial"/>
          <w:sz w:val="20"/>
          <w:szCs w:val="20"/>
        </w:rPr>
        <w:t>ě</w:t>
      </w:r>
      <w:r w:rsidRPr="001B4FCA">
        <w:rPr>
          <w:rFonts w:ascii="Arial" w:eastAsia="Calibri" w:hAnsi="Arial" w:cs="Arial"/>
          <w:sz w:val="20"/>
          <w:szCs w:val="20"/>
        </w:rPr>
        <w:t>m</w:t>
      </w:r>
      <w:r w:rsidR="009B17D8">
        <w:rPr>
          <w:rFonts w:ascii="Arial" w:eastAsia="Calibri" w:hAnsi="Arial" w:cs="Arial"/>
          <w:sz w:val="20"/>
          <w:szCs w:val="20"/>
        </w:rPr>
        <w:t>i</w:t>
      </w:r>
      <w:r w:rsidRPr="001B4FCA">
        <w:rPr>
          <w:rFonts w:ascii="Arial" w:eastAsia="Calibri" w:hAnsi="Arial" w:cs="Arial"/>
          <w:sz w:val="20"/>
          <w:szCs w:val="20"/>
        </w:rPr>
        <w:t>to způsob</w:t>
      </w:r>
      <w:r w:rsidR="009B17D8">
        <w:rPr>
          <w:rFonts w:ascii="Arial" w:eastAsia="Calibri" w:hAnsi="Arial" w:cs="Arial"/>
          <w:sz w:val="20"/>
          <w:szCs w:val="20"/>
        </w:rPr>
        <w:t>y</w:t>
      </w:r>
      <w:r w:rsidRPr="001B4FCA">
        <w:rPr>
          <w:rFonts w:ascii="Arial" w:eastAsia="Calibri" w:hAnsi="Arial" w:cs="Arial"/>
          <w:sz w:val="20"/>
          <w:szCs w:val="20"/>
        </w:rPr>
        <w:t xml:space="preserve">: </w:t>
      </w:r>
      <w:r w:rsidR="00B063A3">
        <w:rPr>
          <w:rFonts w:ascii="Arial" w:eastAsia="Calibri" w:hAnsi="Arial" w:cs="Arial"/>
          <w:sz w:val="20"/>
          <w:szCs w:val="20"/>
        </w:rPr>
        <w:t xml:space="preserve">elektronicky na adresu </w:t>
      </w:r>
      <w:hyperlink r:id="rId7" w:history="1">
        <w:r w:rsidR="00B063A3" w:rsidRPr="00A16F95">
          <w:rPr>
            <w:rStyle w:val="Hypertextovodkaz"/>
            <w:rFonts w:ascii="Arial" w:eastAsia="Calibri" w:hAnsi="Arial" w:cs="Arial"/>
            <w:sz w:val="20"/>
            <w:szCs w:val="20"/>
          </w:rPr>
          <w:t>info@sbdhavirov.cz</w:t>
        </w:r>
      </w:hyperlink>
      <w:r w:rsidR="00B063A3">
        <w:rPr>
          <w:rFonts w:ascii="Arial" w:eastAsia="Calibri" w:hAnsi="Arial" w:cs="Arial"/>
          <w:sz w:val="20"/>
          <w:szCs w:val="20"/>
        </w:rPr>
        <w:t xml:space="preserve"> </w:t>
      </w:r>
      <w:r w:rsidRPr="001B4FCA">
        <w:rPr>
          <w:rFonts w:ascii="Arial" w:eastAsia="Calibri" w:hAnsi="Arial" w:cs="Arial"/>
          <w:sz w:val="20"/>
          <w:szCs w:val="20"/>
        </w:rPr>
        <w:t>*, doporučeně poštou*</w:t>
      </w:r>
      <w:r w:rsidR="004115E7">
        <w:rPr>
          <w:rFonts w:ascii="Arial" w:eastAsia="Calibri" w:hAnsi="Arial" w:cs="Arial"/>
          <w:sz w:val="20"/>
          <w:szCs w:val="20"/>
        </w:rPr>
        <w:t xml:space="preserve"> anebo</w:t>
      </w:r>
      <w:r w:rsidRPr="001B4FCA">
        <w:rPr>
          <w:rFonts w:ascii="Arial" w:eastAsia="Calibri" w:hAnsi="Arial" w:cs="Arial"/>
          <w:sz w:val="20"/>
          <w:szCs w:val="20"/>
        </w:rPr>
        <w:t xml:space="preserve">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56504FFE"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Objednatel</w:t>
      </w:r>
      <w:r w:rsidR="00CD7745">
        <w:rPr>
          <w:rFonts w:ascii="Arial" w:eastAsia="Calibri" w:hAnsi="Arial" w:cs="Arial"/>
          <w:sz w:val="20"/>
          <w:szCs w:val="20"/>
        </w:rPr>
        <w:t xml:space="preserve"> vytvoří zhotoviteli</w:t>
      </w:r>
      <w:r w:rsidRPr="001B4FCA">
        <w:rPr>
          <w:rFonts w:ascii="Arial" w:eastAsia="Calibri" w:hAnsi="Arial" w:cs="Arial"/>
          <w:sz w:val="20"/>
          <w:szCs w:val="20"/>
        </w:rPr>
        <w:t xml:space="preserve"> </w:t>
      </w:r>
      <w:r w:rsidR="00CD7745">
        <w:rPr>
          <w:rFonts w:ascii="Arial" w:eastAsia="Calibri" w:hAnsi="Arial" w:cs="Arial"/>
          <w:sz w:val="20"/>
          <w:szCs w:val="20"/>
        </w:rPr>
        <w:t>takové podmínky, aby mohl plnit své úkoly v souladu a s podmínkami smlouvy, tj. zejména zajistit přístup k požárním hydrantům.</w:t>
      </w:r>
      <w:r w:rsidRPr="001B4FCA">
        <w:rPr>
          <w:rFonts w:ascii="Arial" w:eastAsia="Calibri" w:hAnsi="Arial" w:cs="Arial"/>
          <w:sz w:val="20"/>
          <w:szCs w:val="20"/>
        </w:rPr>
        <w:t xml:space="preserve"> </w:t>
      </w:r>
    </w:p>
    <w:p w14:paraId="670826E3" w14:textId="6591CD5D" w:rsidR="001B4FCA" w:rsidRPr="001B4FCA" w:rsidRDefault="004E34B5"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Pr>
          <w:rFonts w:ascii="Arial" w:eastAsia="Calibri" w:hAnsi="Arial" w:cs="Arial"/>
          <w:sz w:val="20"/>
          <w:szCs w:val="20"/>
        </w:rPr>
        <w:t xml:space="preserve">Objednatel </w:t>
      </w:r>
      <w:r w:rsidR="009B17D8">
        <w:rPr>
          <w:rFonts w:ascii="Arial" w:eastAsia="Calibri" w:hAnsi="Arial" w:cs="Arial"/>
          <w:sz w:val="20"/>
          <w:szCs w:val="20"/>
        </w:rPr>
        <w:t xml:space="preserve">zpracuje a </w:t>
      </w:r>
      <w:r>
        <w:rPr>
          <w:rFonts w:ascii="Arial" w:eastAsia="Calibri" w:hAnsi="Arial" w:cs="Arial"/>
          <w:sz w:val="20"/>
          <w:szCs w:val="20"/>
        </w:rPr>
        <w:t xml:space="preserve">poskytne zhotoviteli potřebné </w:t>
      </w:r>
      <w:r w:rsidR="009B17D8">
        <w:rPr>
          <w:rFonts w:ascii="Arial" w:eastAsia="Calibri" w:hAnsi="Arial" w:cs="Arial"/>
          <w:sz w:val="20"/>
          <w:szCs w:val="20"/>
        </w:rPr>
        <w:t xml:space="preserve">podklady a </w:t>
      </w:r>
      <w:r>
        <w:rPr>
          <w:rFonts w:ascii="Arial" w:eastAsia="Calibri" w:hAnsi="Arial" w:cs="Arial"/>
          <w:sz w:val="20"/>
          <w:szCs w:val="20"/>
        </w:rPr>
        <w:t>údaje pro zhotovení díla formou inženýrské činnosti. Za tuto činnost objednatel vystaví fakturu, která bude činit 2 % z celkové fakturované ceny díla.</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3F34881A" w14:textId="77777777" w:rsidR="00B671F6" w:rsidRPr="001B4FCA" w:rsidRDefault="00B671F6"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p>
    <w:p w14:paraId="0DE6FB26" w14:textId="77777777" w:rsidR="000B3C95"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 xml:space="preserve">Smluvní strany se dohodly, že dílo bude předáno: </w:t>
      </w:r>
      <w:r w:rsidR="004115E7">
        <w:rPr>
          <w:rFonts w:ascii="Arial" w:eastAsia="Calibri" w:hAnsi="Arial" w:cs="Arial"/>
          <w:color w:val="000000"/>
          <w:sz w:val="20"/>
          <w:szCs w:val="20"/>
        </w:rPr>
        <w:t xml:space="preserve">postupně </w:t>
      </w:r>
      <w:r w:rsidR="009B17D8">
        <w:rPr>
          <w:rFonts w:ascii="Arial" w:eastAsia="Calibri" w:hAnsi="Arial" w:cs="Arial"/>
          <w:color w:val="000000"/>
          <w:sz w:val="20"/>
          <w:szCs w:val="20"/>
        </w:rPr>
        <w:t>jak je uvedeno v části III odst. 3 této smlouvy</w:t>
      </w:r>
      <w:r w:rsidR="00731311">
        <w:rPr>
          <w:rFonts w:ascii="Arial" w:eastAsia="Calibri" w:hAnsi="Arial" w:cs="Arial"/>
          <w:color w:val="000000"/>
          <w:sz w:val="20"/>
          <w:szCs w:val="20"/>
        </w:rPr>
        <w:t>.</w:t>
      </w:r>
      <w:r w:rsidRPr="001B4FCA">
        <w:rPr>
          <w:rFonts w:ascii="Arial" w:eastAsia="Calibri" w:hAnsi="Arial" w:cs="Arial"/>
          <w:color w:val="000000"/>
          <w:sz w:val="20"/>
          <w:szCs w:val="20"/>
        </w:rPr>
        <w:t xml:space="preserve"> Ostatní ujednání upravuje příloha </w:t>
      </w:r>
      <w:r w:rsidR="00731311">
        <w:rPr>
          <w:rFonts w:ascii="Arial" w:eastAsia="Calibri" w:hAnsi="Arial" w:cs="Arial"/>
          <w:color w:val="000000"/>
          <w:sz w:val="20"/>
          <w:szCs w:val="20"/>
        </w:rPr>
        <w:t xml:space="preserve">č. 2 a </w:t>
      </w:r>
      <w:r w:rsidRPr="001B4FCA">
        <w:rPr>
          <w:rFonts w:ascii="Arial" w:eastAsia="Calibri" w:hAnsi="Arial" w:cs="Arial"/>
          <w:color w:val="000000"/>
          <w:sz w:val="20"/>
          <w:szCs w:val="20"/>
        </w:rPr>
        <w:t xml:space="preserve">č. </w:t>
      </w:r>
      <w:r w:rsidR="00CD7745">
        <w:rPr>
          <w:rFonts w:ascii="Arial" w:eastAsia="Calibri" w:hAnsi="Arial" w:cs="Arial"/>
          <w:color w:val="000000"/>
          <w:sz w:val="20"/>
          <w:szCs w:val="20"/>
        </w:rPr>
        <w:t>3</w:t>
      </w:r>
      <w:r w:rsidRPr="001B4FCA">
        <w:rPr>
          <w:rFonts w:ascii="Arial" w:eastAsia="Calibri" w:hAnsi="Arial" w:cs="Arial"/>
          <w:color w:val="000000"/>
          <w:sz w:val="20"/>
          <w:szCs w:val="20"/>
        </w:rPr>
        <w:t xml:space="preserve"> této smlouvy.</w:t>
      </w:r>
      <w:r w:rsidR="000B3C95" w:rsidRPr="000B3C95">
        <w:rPr>
          <w:rFonts w:ascii="Arial" w:eastAsia="Calibri" w:hAnsi="Arial" w:cs="Arial"/>
          <w:color w:val="000000"/>
          <w:sz w:val="20"/>
          <w:szCs w:val="20"/>
        </w:rPr>
        <w:t xml:space="preserve"> </w:t>
      </w:r>
    </w:p>
    <w:p w14:paraId="02DE2BC4" w14:textId="74D97ADD" w:rsidR="001B4FCA" w:rsidRPr="001B4FCA" w:rsidRDefault="000B3C95"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Pr>
          <w:rFonts w:ascii="Arial" w:eastAsia="Calibri" w:hAnsi="Arial" w:cs="Arial"/>
          <w:color w:val="000000"/>
          <w:sz w:val="20"/>
          <w:szCs w:val="20"/>
        </w:rPr>
        <w:lastRenderedPageBreak/>
        <w:t>Smluvní strany se zavazují užívat pro dokumentaci i komunikaci přednostně elektronickou formu.</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4E2801F1" w14:textId="77777777" w:rsidR="00B671F6" w:rsidRPr="001B4FCA" w:rsidRDefault="00B671F6"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p>
    <w:p w14:paraId="0CE32203" w14:textId="77777777" w:rsidR="00731311" w:rsidRDefault="001B4FCA" w:rsidP="00731311">
      <w:pPr>
        <w:numPr>
          <w:ilvl w:val="0"/>
          <w:numId w:val="6"/>
        </w:numPr>
        <w:tabs>
          <w:tab w:val="clear" w:pos="360"/>
          <w:tab w:val="left" w:pos="0"/>
          <w:tab w:val="num" w:pos="426"/>
          <w:tab w:val="left" w:pos="1080"/>
          <w:tab w:val="left" w:pos="2250"/>
          <w:tab w:val="left" w:pos="1080"/>
        </w:tabs>
        <w:spacing w:after="0" w:line="240" w:lineRule="auto"/>
        <w:ind w:left="426" w:right="46" w:hanging="426"/>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w:t>
      </w:r>
      <w:r w:rsidR="00CD7745">
        <w:rPr>
          <w:rFonts w:ascii="Arial" w:eastAsia="Calibri" w:hAnsi="Arial" w:cs="Arial"/>
          <w:sz w:val="20"/>
          <w:szCs w:val="20"/>
        </w:rPr>
        <w:t>to, že předmět této smlouvy je zhotovení podle podmínek smlouvy a v záruční době bude mít vlastnosti v této smlouvě dohodnuté.</w:t>
      </w:r>
    </w:p>
    <w:p w14:paraId="3FBF85CA" w14:textId="77777777" w:rsidR="00731311" w:rsidRDefault="00CD7745" w:rsidP="00731311">
      <w:pPr>
        <w:numPr>
          <w:ilvl w:val="0"/>
          <w:numId w:val="6"/>
        </w:numPr>
        <w:tabs>
          <w:tab w:val="clear" w:pos="360"/>
          <w:tab w:val="left" w:pos="0"/>
          <w:tab w:val="num" w:pos="426"/>
          <w:tab w:val="left" w:pos="1080"/>
          <w:tab w:val="left" w:pos="2250"/>
          <w:tab w:val="left" w:pos="1080"/>
        </w:tabs>
        <w:spacing w:after="0" w:line="240" w:lineRule="auto"/>
        <w:ind w:left="426" w:right="46" w:hanging="426"/>
        <w:jc w:val="both"/>
        <w:rPr>
          <w:rFonts w:ascii="Arial" w:eastAsia="Calibri" w:hAnsi="Arial" w:cs="Arial"/>
          <w:color w:val="000000"/>
          <w:sz w:val="20"/>
          <w:szCs w:val="20"/>
        </w:rPr>
      </w:pPr>
      <w:r w:rsidRPr="00731311">
        <w:rPr>
          <w:rFonts w:ascii="Arial" w:hAnsi="Arial" w:cs="Arial"/>
          <w:sz w:val="20"/>
          <w:szCs w:val="20"/>
        </w:rPr>
        <w:t xml:space="preserve">Záruční doba na provedené práce činí 6 měsíců od </w:t>
      </w:r>
      <w:r w:rsidR="009B17D8" w:rsidRPr="00731311">
        <w:rPr>
          <w:rFonts w:ascii="Arial" w:hAnsi="Arial" w:cs="Arial"/>
          <w:sz w:val="20"/>
          <w:szCs w:val="20"/>
        </w:rPr>
        <w:t>doručení protokolu o kontrole</w:t>
      </w:r>
      <w:r w:rsidRPr="00731311">
        <w:rPr>
          <w:rFonts w:ascii="Arial" w:hAnsi="Arial" w:cs="Arial"/>
          <w:sz w:val="20"/>
          <w:szCs w:val="20"/>
        </w:rPr>
        <w:t>. Záruka se vztahuje na vady, které se vyskytnou v záruční době.</w:t>
      </w:r>
    </w:p>
    <w:p w14:paraId="0CD260FD" w14:textId="77777777" w:rsidR="00731311" w:rsidRDefault="00CD7745" w:rsidP="00731311">
      <w:pPr>
        <w:numPr>
          <w:ilvl w:val="0"/>
          <w:numId w:val="6"/>
        </w:numPr>
        <w:tabs>
          <w:tab w:val="clear" w:pos="360"/>
          <w:tab w:val="left" w:pos="0"/>
          <w:tab w:val="num" w:pos="426"/>
          <w:tab w:val="left" w:pos="1080"/>
          <w:tab w:val="left" w:pos="2250"/>
          <w:tab w:val="left" w:pos="1080"/>
        </w:tabs>
        <w:spacing w:after="0" w:line="240" w:lineRule="auto"/>
        <w:ind w:left="426" w:right="46" w:hanging="426"/>
        <w:jc w:val="both"/>
        <w:rPr>
          <w:rFonts w:ascii="Arial" w:eastAsia="Calibri" w:hAnsi="Arial" w:cs="Arial"/>
          <w:color w:val="000000"/>
          <w:sz w:val="20"/>
          <w:szCs w:val="20"/>
        </w:rPr>
      </w:pPr>
      <w:r w:rsidRPr="00731311">
        <w:rPr>
          <w:rFonts w:ascii="Arial" w:hAnsi="Arial" w:cs="Arial"/>
          <w:sz w:val="20"/>
          <w:szCs w:val="20"/>
        </w:rPr>
        <w:t>Za vady, které se projevily v záruční době odpovídá zhotovitel jen tehdy, když byly způsobeny porušením jeho povinností.</w:t>
      </w:r>
    </w:p>
    <w:p w14:paraId="764B8477" w14:textId="7E8B5E9A" w:rsidR="00731311" w:rsidRDefault="00CD7745" w:rsidP="00731311">
      <w:pPr>
        <w:numPr>
          <w:ilvl w:val="0"/>
          <w:numId w:val="6"/>
        </w:numPr>
        <w:tabs>
          <w:tab w:val="clear" w:pos="360"/>
          <w:tab w:val="left" w:pos="0"/>
          <w:tab w:val="num" w:pos="426"/>
          <w:tab w:val="left" w:pos="1080"/>
          <w:tab w:val="left" w:pos="2250"/>
          <w:tab w:val="left" w:pos="1080"/>
        </w:tabs>
        <w:spacing w:after="0" w:line="240" w:lineRule="auto"/>
        <w:ind w:left="426" w:right="46" w:hanging="426"/>
        <w:jc w:val="both"/>
        <w:rPr>
          <w:rFonts w:ascii="Arial" w:eastAsia="Calibri" w:hAnsi="Arial" w:cs="Arial"/>
          <w:color w:val="000000"/>
          <w:sz w:val="20"/>
          <w:szCs w:val="20"/>
        </w:rPr>
      </w:pPr>
      <w:r w:rsidRPr="00731311">
        <w:rPr>
          <w:rFonts w:ascii="Arial" w:hAnsi="Arial" w:cs="Arial"/>
          <w:sz w:val="20"/>
          <w:szCs w:val="20"/>
        </w:rPr>
        <w:t>Zhotovitel se zavazuje provést dané práce v dohodnutém termínu</w:t>
      </w:r>
      <w:r w:rsidR="009B17D8" w:rsidRPr="00731311">
        <w:rPr>
          <w:rFonts w:ascii="Arial" w:hAnsi="Arial" w:cs="Arial"/>
          <w:sz w:val="20"/>
          <w:szCs w:val="20"/>
        </w:rPr>
        <w:t xml:space="preserve"> (viz harmonogram</w:t>
      </w:r>
      <w:r w:rsidR="00731311">
        <w:rPr>
          <w:rFonts w:ascii="Arial" w:hAnsi="Arial" w:cs="Arial"/>
          <w:sz w:val="20"/>
          <w:szCs w:val="20"/>
        </w:rPr>
        <w:t xml:space="preserve"> v </w:t>
      </w:r>
      <w:proofErr w:type="spellStart"/>
      <w:r w:rsidR="00731311">
        <w:rPr>
          <w:rFonts w:ascii="Arial" w:hAnsi="Arial" w:cs="Arial"/>
          <w:sz w:val="20"/>
          <w:szCs w:val="20"/>
        </w:rPr>
        <w:t>příl</w:t>
      </w:r>
      <w:proofErr w:type="spellEnd"/>
      <w:r w:rsidR="00731311">
        <w:rPr>
          <w:rFonts w:ascii="Arial" w:hAnsi="Arial" w:cs="Arial"/>
          <w:sz w:val="20"/>
          <w:szCs w:val="20"/>
        </w:rPr>
        <w:t>. č. 2</w:t>
      </w:r>
      <w:r w:rsidR="009B17D8" w:rsidRPr="00731311">
        <w:rPr>
          <w:rFonts w:ascii="Arial" w:hAnsi="Arial" w:cs="Arial"/>
          <w:sz w:val="20"/>
          <w:szCs w:val="20"/>
        </w:rPr>
        <w:t>).</w:t>
      </w:r>
    </w:p>
    <w:p w14:paraId="61255873" w14:textId="376377F0" w:rsidR="00CD7745" w:rsidRPr="00731311" w:rsidRDefault="00CD7745" w:rsidP="00731311">
      <w:pPr>
        <w:numPr>
          <w:ilvl w:val="0"/>
          <w:numId w:val="6"/>
        </w:numPr>
        <w:tabs>
          <w:tab w:val="clear" w:pos="360"/>
          <w:tab w:val="left" w:pos="0"/>
          <w:tab w:val="num" w:pos="426"/>
          <w:tab w:val="left" w:pos="1080"/>
          <w:tab w:val="left" w:pos="2250"/>
          <w:tab w:val="left" w:pos="1080"/>
        </w:tabs>
        <w:spacing w:after="0" w:line="240" w:lineRule="auto"/>
        <w:ind w:left="426" w:right="46" w:hanging="426"/>
        <w:jc w:val="both"/>
        <w:rPr>
          <w:rFonts w:ascii="Arial" w:eastAsia="Calibri" w:hAnsi="Arial" w:cs="Arial"/>
          <w:color w:val="000000"/>
          <w:sz w:val="20"/>
          <w:szCs w:val="20"/>
        </w:rPr>
      </w:pPr>
      <w:r w:rsidRPr="00731311">
        <w:rPr>
          <w:rFonts w:ascii="Arial" w:hAnsi="Arial" w:cs="Arial"/>
          <w:sz w:val="20"/>
          <w:szCs w:val="20"/>
        </w:rPr>
        <w:t xml:space="preserve">V případě nekvalitního provedení díla nebo vzniku nedodělků bude daňový doklad objednatelem </w:t>
      </w:r>
      <w:r w:rsidR="00731311">
        <w:rPr>
          <w:rFonts w:ascii="Arial" w:hAnsi="Arial" w:cs="Arial"/>
          <w:sz w:val="20"/>
          <w:szCs w:val="20"/>
        </w:rPr>
        <w:t xml:space="preserve">vrácen s odůvodněním. Obě strany </w:t>
      </w:r>
      <w:r w:rsidR="00150FCE">
        <w:rPr>
          <w:rFonts w:ascii="Arial" w:hAnsi="Arial" w:cs="Arial"/>
          <w:sz w:val="20"/>
          <w:szCs w:val="20"/>
        </w:rPr>
        <w:t>musí</w:t>
      </w:r>
      <w:r w:rsidR="00731311">
        <w:rPr>
          <w:rFonts w:ascii="Arial" w:hAnsi="Arial" w:cs="Arial"/>
          <w:sz w:val="20"/>
          <w:szCs w:val="20"/>
        </w:rPr>
        <w:t xml:space="preserve"> případné nejasnosti či rozpory řešit přednostně jednáním</w:t>
      </w:r>
      <w:r w:rsidR="00150FCE">
        <w:rPr>
          <w:rFonts w:ascii="Arial" w:hAnsi="Arial" w:cs="Arial"/>
          <w:sz w:val="20"/>
          <w:szCs w:val="20"/>
        </w:rPr>
        <w:t xml:space="preserve"> s cílem dosáhnout dohody.</w:t>
      </w:r>
    </w:p>
    <w:p w14:paraId="34B92CF6" w14:textId="77777777" w:rsidR="00731311" w:rsidRPr="00731311" w:rsidRDefault="00731311" w:rsidP="00731311">
      <w:pPr>
        <w:tabs>
          <w:tab w:val="left" w:pos="0"/>
          <w:tab w:val="left" w:pos="1080"/>
          <w:tab w:val="left" w:pos="2250"/>
          <w:tab w:val="left" w:pos="1080"/>
        </w:tabs>
        <w:spacing w:after="0" w:line="240" w:lineRule="auto"/>
        <w:ind w:left="426" w:right="46"/>
        <w:jc w:val="both"/>
        <w:rPr>
          <w:rFonts w:ascii="Arial" w:eastAsia="Calibri" w:hAnsi="Arial" w:cs="Arial"/>
          <w:color w:val="000000"/>
          <w:sz w:val="20"/>
          <w:szCs w:val="20"/>
        </w:rPr>
      </w:pPr>
    </w:p>
    <w:p w14:paraId="22B499D2" w14:textId="2086F584" w:rsidR="00661B98" w:rsidRPr="00661B98" w:rsidRDefault="00661B98" w:rsidP="00661B98">
      <w:pPr>
        <w:tabs>
          <w:tab w:val="left" w:pos="0"/>
          <w:tab w:val="left" w:pos="426"/>
          <w:tab w:val="left" w:pos="1080"/>
          <w:tab w:val="left" w:pos="2250"/>
          <w:tab w:val="left" w:pos="1080"/>
        </w:tabs>
        <w:ind w:right="46"/>
        <w:jc w:val="center"/>
        <w:rPr>
          <w:rFonts w:ascii="Arial" w:hAnsi="Arial" w:cs="Arial"/>
          <w:color w:val="000000"/>
          <w:sz w:val="20"/>
          <w:szCs w:val="20"/>
        </w:rPr>
      </w:pPr>
      <w:r>
        <w:rPr>
          <w:rFonts w:ascii="Arial" w:eastAsia="Calibri" w:hAnsi="Arial" w:cs="Arial"/>
          <w:b/>
          <w:color w:val="000000"/>
          <w:sz w:val="20"/>
          <w:szCs w:val="20"/>
        </w:rPr>
        <w:t>IX</w:t>
      </w:r>
      <w:r w:rsidRPr="001B4FCA">
        <w:rPr>
          <w:rFonts w:ascii="Arial" w:eastAsia="Calibri" w:hAnsi="Arial" w:cs="Arial"/>
          <w:b/>
          <w:color w:val="000000"/>
          <w:sz w:val="20"/>
          <w:szCs w:val="20"/>
        </w:rPr>
        <w:t xml:space="preserve">. </w:t>
      </w:r>
      <w:r>
        <w:rPr>
          <w:rFonts w:ascii="Arial" w:eastAsia="Calibri" w:hAnsi="Arial" w:cs="Arial"/>
          <w:b/>
          <w:color w:val="000000"/>
          <w:sz w:val="20"/>
          <w:szCs w:val="20"/>
        </w:rPr>
        <w:t>Zvláštní ujednání</w:t>
      </w:r>
    </w:p>
    <w:p w14:paraId="6F50F0FA" w14:textId="16433DDB" w:rsidR="00661B98" w:rsidRPr="005A1048" w:rsidRDefault="00661B98" w:rsidP="005A1048">
      <w:pPr>
        <w:pStyle w:val="Odstavecseseznamem"/>
        <w:numPr>
          <w:ilvl w:val="0"/>
          <w:numId w:val="15"/>
        </w:numPr>
        <w:tabs>
          <w:tab w:val="left" w:pos="0"/>
          <w:tab w:val="left" w:pos="426"/>
          <w:tab w:val="left" w:pos="1080"/>
          <w:tab w:val="left" w:pos="2250"/>
          <w:tab w:val="left" w:pos="1080"/>
        </w:tabs>
        <w:ind w:left="284" w:right="46" w:hanging="284"/>
        <w:rPr>
          <w:rFonts w:ascii="Arial" w:hAnsi="Arial" w:cs="Arial"/>
          <w:color w:val="000000"/>
          <w:sz w:val="20"/>
          <w:szCs w:val="20"/>
        </w:rPr>
      </w:pPr>
      <w:r w:rsidRPr="005A1048">
        <w:rPr>
          <w:rFonts w:ascii="Arial" w:hAnsi="Arial" w:cs="Arial"/>
          <w:sz w:val="20"/>
          <w:szCs w:val="20"/>
        </w:rPr>
        <w:t xml:space="preserve">Při nedodržení termínu </w:t>
      </w:r>
      <w:r w:rsidR="009B17D8" w:rsidRPr="005A1048">
        <w:rPr>
          <w:rFonts w:ascii="Arial" w:hAnsi="Arial" w:cs="Arial"/>
          <w:sz w:val="20"/>
          <w:szCs w:val="20"/>
        </w:rPr>
        <w:t xml:space="preserve">nebo rozsahu </w:t>
      </w:r>
      <w:r w:rsidRPr="005A1048">
        <w:rPr>
          <w:rFonts w:ascii="Arial" w:hAnsi="Arial" w:cs="Arial"/>
          <w:sz w:val="20"/>
          <w:szCs w:val="20"/>
        </w:rPr>
        <w:t xml:space="preserve">plnění </w:t>
      </w:r>
      <w:r w:rsidR="009B17D8" w:rsidRPr="005A1048">
        <w:rPr>
          <w:rFonts w:ascii="Arial" w:hAnsi="Arial" w:cs="Arial"/>
          <w:sz w:val="20"/>
          <w:szCs w:val="20"/>
        </w:rPr>
        <w:t xml:space="preserve">uvedeném v této smlouvě </w:t>
      </w:r>
      <w:r w:rsidRPr="005A1048">
        <w:rPr>
          <w:rFonts w:ascii="Arial" w:hAnsi="Arial" w:cs="Arial"/>
          <w:sz w:val="20"/>
          <w:szCs w:val="20"/>
        </w:rPr>
        <w:t xml:space="preserve">ze strany zhotovitele má objednatel právo účtovat </w:t>
      </w:r>
      <w:r w:rsidR="009B17D8" w:rsidRPr="005A1048">
        <w:rPr>
          <w:rFonts w:ascii="Arial" w:hAnsi="Arial" w:cs="Arial"/>
          <w:sz w:val="20"/>
          <w:szCs w:val="20"/>
        </w:rPr>
        <w:t>mu smluvní pokutu</w:t>
      </w:r>
      <w:r w:rsidRPr="005A1048">
        <w:rPr>
          <w:rFonts w:ascii="Arial" w:hAnsi="Arial" w:cs="Arial"/>
          <w:sz w:val="20"/>
          <w:szCs w:val="20"/>
        </w:rPr>
        <w:t xml:space="preserve"> ve výši </w:t>
      </w:r>
      <w:r w:rsidR="009B17D8" w:rsidRPr="005A1048">
        <w:rPr>
          <w:rFonts w:ascii="Arial" w:hAnsi="Arial" w:cs="Arial"/>
          <w:sz w:val="20"/>
          <w:szCs w:val="20"/>
        </w:rPr>
        <w:t>1</w:t>
      </w:r>
      <w:r w:rsidRPr="005A1048">
        <w:rPr>
          <w:rFonts w:ascii="Arial" w:hAnsi="Arial" w:cs="Arial"/>
          <w:sz w:val="20"/>
          <w:szCs w:val="20"/>
        </w:rPr>
        <w:t xml:space="preserve"> % z</w:t>
      </w:r>
      <w:r w:rsidR="009B17D8" w:rsidRPr="005A1048">
        <w:rPr>
          <w:rFonts w:ascii="Arial" w:hAnsi="Arial" w:cs="Arial"/>
          <w:sz w:val="20"/>
          <w:szCs w:val="20"/>
        </w:rPr>
        <w:t xml:space="preserve"> účtované </w:t>
      </w:r>
      <w:r w:rsidRPr="005A1048">
        <w:rPr>
          <w:rFonts w:ascii="Arial" w:hAnsi="Arial" w:cs="Arial"/>
          <w:sz w:val="20"/>
          <w:szCs w:val="20"/>
        </w:rPr>
        <w:t>ceny za každý den</w:t>
      </w:r>
      <w:r w:rsidR="009B17D8" w:rsidRPr="005A1048">
        <w:rPr>
          <w:rFonts w:ascii="Arial" w:hAnsi="Arial" w:cs="Arial"/>
          <w:sz w:val="20"/>
          <w:szCs w:val="20"/>
        </w:rPr>
        <w:t xml:space="preserve"> prodlení</w:t>
      </w:r>
      <w:r w:rsidRPr="005A1048">
        <w:rPr>
          <w:rFonts w:ascii="Arial" w:hAnsi="Arial" w:cs="Arial"/>
          <w:sz w:val="20"/>
          <w:szCs w:val="20"/>
        </w:rPr>
        <w:t>.</w:t>
      </w:r>
    </w:p>
    <w:p w14:paraId="253B6027" w14:textId="3B59F884" w:rsidR="00661B98" w:rsidRDefault="005A1048" w:rsidP="005A1048">
      <w:pPr>
        <w:pStyle w:val="Odstavecseseznamem"/>
        <w:numPr>
          <w:ilvl w:val="0"/>
          <w:numId w:val="15"/>
        </w:numPr>
        <w:tabs>
          <w:tab w:val="left" w:pos="0"/>
          <w:tab w:val="num" w:pos="284"/>
          <w:tab w:val="left" w:pos="426"/>
          <w:tab w:val="left" w:pos="1080"/>
          <w:tab w:val="left" w:pos="2250"/>
          <w:tab w:val="left" w:pos="1080"/>
          <w:tab w:val="left" w:pos="9360"/>
        </w:tabs>
        <w:ind w:left="284" w:right="46" w:hanging="284"/>
        <w:rPr>
          <w:rFonts w:ascii="Arial" w:hAnsi="Arial" w:cs="Arial"/>
          <w:color w:val="000000"/>
          <w:sz w:val="20"/>
          <w:szCs w:val="20"/>
        </w:rPr>
      </w:pPr>
      <w:r>
        <w:rPr>
          <w:rFonts w:ascii="Arial" w:hAnsi="Arial" w:cs="Arial"/>
          <w:color w:val="000000"/>
          <w:sz w:val="20"/>
          <w:szCs w:val="20"/>
        </w:rPr>
        <w:t xml:space="preserve">Při prodlení s úhradou vyfakturované ceny, je zhotovitel oprávněn vyúčtovat objednateli úrok z prodlení ve výši stanovené právním předpisem. </w:t>
      </w:r>
    </w:p>
    <w:p w14:paraId="527C0B5A" w14:textId="3663F394" w:rsidR="00760C88" w:rsidRPr="00760C88" w:rsidRDefault="00760C88" w:rsidP="005A1048">
      <w:pPr>
        <w:pStyle w:val="Odstavecseseznamem"/>
        <w:numPr>
          <w:ilvl w:val="0"/>
          <w:numId w:val="15"/>
        </w:numPr>
        <w:tabs>
          <w:tab w:val="left" w:pos="0"/>
          <w:tab w:val="num" w:pos="284"/>
          <w:tab w:val="left" w:pos="426"/>
          <w:tab w:val="left" w:pos="1080"/>
          <w:tab w:val="left" w:pos="2250"/>
          <w:tab w:val="left" w:pos="1080"/>
          <w:tab w:val="left" w:pos="9360"/>
        </w:tabs>
        <w:ind w:left="284" w:right="46" w:hanging="284"/>
        <w:rPr>
          <w:rFonts w:ascii="Arial" w:hAnsi="Arial" w:cs="Arial"/>
          <w:color w:val="000000"/>
          <w:sz w:val="20"/>
          <w:szCs w:val="20"/>
        </w:rPr>
      </w:pPr>
      <w:r w:rsidRPr="00760C88">
        <w:rPr>
          <w:rFonts w:ascii="Arial" w:hAnsi="Arial" w:cs="Arial"/>
          <w:color w:val="000000"/>
          <w:sz w:val="20"/>
          <w:szCs w:val="20"/>
        </w:rPr>
        <w:t>Smluvní strany se dohodly, že výše jednotkových cen bude každoročně s účinností od 1. dubna kal. roku upravována o míru inflace vyjádřenou přírůstkem průměrného ročního indexu spotřebitelských cen za předchozí kalendářní rok vyhlášenou Českým statistickým úřadem. Zhotovitel je povinen novou výši cen objednateli písemně oznámit bez zbytečného odkladu po vyhlášení rozhodné míry inflace.</w:t>
      </w:r>
    </w:p>
    <w:p w14:paraId="6746B978" w14:textId="77777777" w:rsidR="00661B98" w:rsidRPr="001B4FCA" w:rsidRDefault="00661B98"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2987062F" w:rsid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X. Závěrečná ustanovení</w:t>
      </w:r>
    </w:p>
    <w:p w14:paraId="450BEC04" w14:textId="77777777" w:rsidR="00760C88" w:rsidRPr="001B4FCA" w:rsidRDefault="00760C88"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p>
    <w:p w14:paraId="123F3EE7" w14:textId="77777777" w:rsidR="009B17D8" w:rsidRDefault="004E34B5"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Pr>
          <w:rFonts w:ascii="Arial" w:eastAsia="Calibri" w:hAnsi="Arial" w:cs="Arial"/>
          <w:color w:val="000000"/>
          <w:sz w:val="20"/>
          <w:szCs w:val="20"/>
        </w:rPr>
        <w:t xml:space="preserve">Tato smlouva se uzavírá na dobu neurčitou. </w:t>
      </w:r>
    </w:p>
    <w:p w14:paraId="122431F9" w14:textId="78E04C7B" w:rsidR="004E34B5" w:rsidRDefault="004E34B5"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Pr>
          <w:rFonts w:ascii="Arial" w:eastAsia="Calibri" w:hAnsi="Arial" w:cs="Arial"/>
          <w:color w:val="000000"/>
          <w:sz w:val="20"/>
          <w:szCs w:val="20"/>
        </w:rPr>
        <w:t>Objednatel i dodavatel mohou od smlouvy odstoupit</w:t>
      </w:r>
      <w:r w:rsidR="005A1E11">
        <w:rPr>
          <w:rFonts w:ascii="Arial" w:eastAsia="Calibri" w:hAnsi="Arial" w:cs="Arial"/>
          <w:color w:val="000000"/>
          <w:sz w:val="20"/>
          <w:szCs w:val="20"/>
        </w:rPr>
        <w:t>, uzavřít dohodu</w:t>
      </w:r>
      <w:r>
        <w:rPr>
          <w:rFonts w:ascii="Arial" w:eastAsia="Calibri" w:hAnsi="Arial" w:cs="Arial"/>
          <w:color w:val="000000"/>
          <w:sz w:val="20"/>
          <w:szCs w:val="20"/>
        </w:rPr>
        <w:t xml:space="preserve"> </w:t>
      </w:r>
      <w:r w:rsidR="009B17D8">
        <w:rPr>
          <w:rFonts w:ascii="Arial" w:eastAsia="Calibri" w:hAnsi="Arial" w:cs="Arial"/>
          <w:color w:val="000000"/>
          <w:sz w:val="20"/>
          <w:szCs w:val="20"/>
        </w:rPr>
        <w:t>anebo doručit druhé straně výpověď</w:t>
      </w:r>
      <w:r w:rsidR="009B17D8" w:rsidRPr="009B17D8">
        <w:rPr>
          <w:rFonts w:ascii="Arial" w:eastAsia="Calibri" w:hAnsi="Arial" w:cs="Arial"/>
          <w:color w:val="000000"/>
          <w:sz w:val="20"/>
          <w:szCs w:val="20"/>
        </w:rPr>
        <w:t xml:space="preserve"> </w:t>
      </w:r>
      <w:r w:rsidR="009B17D8">
        <w:rPr>
          <w:rFonts w:ascii="Arial" w:eastAsia="Calibri" w:hAnsi="Arial" w:cs="Arial"/>
          <w:color w:val="000000"/>
          <w:sz w:val="20"/>
          <w:szCs w:val="20"/>
        </w:rPr>
        <w:t>bez udání důvodů</w:t>
      </w:r>
      <w:r>
        <w:rPr>
          <w:rFonts w:ascii="Arial" w:eastAsia="Calibri" w:hAnsi="Arial" w:cs="Arial"/>
          <w:color w:val="000000"/>
          <w:sz w:val="20"/>
          <w:szCs w:val="20"/>
        </w:rPr>
        <w:t>.</w:t>
      </w:r>
      <w:r w:rsidR="00760C88">
        <w:rPr>
          <w:rFonts w:ascii="Arial" w:eastAsia="Calibri" w:hAnsi="Arial" w:cs="Arial"/>
          <w:color w:val="000000"/>
          <w:sz w:val="20"/>
          <w:szCs w:val="20"/>
        </w:rPr>
        <w:t xml:space="preserve"> Pro takový případ</w:t>
      </w:r>
      <w:r>
        <w:rPr>
          <w:rFonts w:ascii="Arial" w:eastAsia="Calibri" w:hAnsi="Arial" w:cs="Arial"/>
          <w:color w:val="000000"/>
          <w:sz w:val="20"/>
          <w:szCs w:val="20"/>
        </w:rPr>
        <w:t xml:space="preserve"> stanovena </w:t>
      </w:r>
      <w:r w:rsidR="009B17D8">
        <w:rPr>
          <w:rFonts w:ascii="Arial" w:eastAsia="Calibri" w:hAnsi="Arial" w:cs="Arial"/>
          <w:color w:val="000000"/>
          <w:sz w:val="20"/>
          <w:szCs w:val="20"/>
        </w:rPr>
        <w:t xml:space="preserve">výpovědní doba </w:t>
      </w:r>
      <w:r>
        <w:rPr>
          <w:rFonts w:ascii="Arial" w:eastAsia="Calibri" w:hAnsi="Arial" w:cs="Arial"/>
          <w:color w:val="000000"/>
          <w:sz w:val="20"/>
          <w:szCs w:val="20"/>
        </w:rPr>
        <w:t>3 měsíc</w:t>
      </w:r>
      <w:r w:rsidR="009B17D8">
        <w:rPr>
          <w:rFonts w:ascii="Arial" w:eastAsia="Calibri" w:hAnsi="Arial" w:cs="Arial"/>
          <w:color w:val="000000"/>
          <w:sz w:val="20"/>
          <w:szCs w:val="20"/>
        </w:rPr>
        <w:t>e</w:t>
      </w:r>
      <w:r w:rsidR="005A1048">
        <w:rPr>
          <w:rFonts w:ascii="Arial" w:eastAsia="Calibri" w:hAnsi="Arial" w:cs="Arial"/>
          <w:color w:val="000000"/>
          <w:sz w:val="20"/>
          <w:szCs w:val="20"/>
        </w:rPr>
        <w:t>, která</w:t>
      </w:r>
      <w:r w:rsidR="009B17D8">
        <w:rPr>
          <w:rFonts w:ascii="Arial" w:eastAsia="Calibri" w:hAnsi="Arial" w:cs="Arial"/>
          <w:color w:val="000000"/>
          <w:sz w:val="20"/>
          <w:szCs w:val="20"/>
        </w:rPr>
        <w:t xml:space="preserve"> začíná běžet</w:t>
      </w:r>
      <w:r>
        <w:rPr>
          <w:rFonts w:ascii="Arial" w:eastAsia="Calibri" w:hAnsi="Arial" w:cs="Arial"/>
          <w:color w:val="000000"/>
          <w:sz w:val="20"/>
          <w:szCs w:val="20"/>
        </w:rPr>
        <w:t xml:space="preserve"> ode dne </w:t>
      </w:r>
      <w:r w:rsidR="005A1048">
        <w:rPr>
          <w:rFonts w:ascii="Arial" w:eastAsia="Calibri" w:hAnsi="Arial" w:cs="Arial"/>
          <w:color w:val="000000"/>
          <w:sz w:val="20"/>
          <w:szCs w:val="20"/>
        </w:rPr>
        <w:t xml:space="preserve">následujícího po </w:t>
      </w:r>
      <w:r>
        <w:rPr>
          <w:rFonts w:ascii="Arial" w:eastAsia="Calibri" w:hAnsi="Arial" w:cs="Arial"/>
          <w:color w:val="000000"/>
          <w:sz w:val="20"/>
          <w:szCs w:val="20"/>
        </w:rPr>
        <w:t>doručení.</w:t>
      </w:r>
    </w:p>
    <w:p w14:paraId="5AF92045" w14:textId="4981C30A"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567C9BEE"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Ostatní ujednání neuvedená v textu smlouvy jsou zakotvena v přiložených VOP, které tvoří její nedílnou součást jako příloha č.</w:t>
      </w:r>
      <w:r w:rsidR="004E34B5">
        <w:rPr>
          <w:rFonts w:ascii="Arial" w:eastAsia="Calibri" w:hAnsi="Arial" w:cs="Arial"/>
          <w:color w:val="000000"/>
          <w:sz w:val="20"/>
          <w:szCs w:val="20"/>
        </w:rPr>
        <w:t>3</w:t>
      </w:r>
      <w:r w:rsidRPr="001B4FCA">
        <w:rPr>
          <w:rFonts w:ascii="Arial" w:eastAsia="Calibri" w:hAnsi="Arial" w:cs="Arial"/>
          <w:color w:val="000000"/>
          <w:sz w:val="20"/>
          <w:szCs w:val="20"/>
        </w:rPr>
        <w:t>.</w:t>
      </w:r>
      <w:r w:rsidR="005A1E11">
        <w:rPr>
          <w:rFonts w:ascii="Arial" w:eastAsia="Calibri" w:hAnsi="Arial" w:cs="Arial"/>
          <w:color w:val="000000"/>
          <w:sz w:val="20"/>
          <w:szCs w:val="20"/>
        </w:rPr>
        <w:t xml:space="preserve"> Text smlouvy má </w:t>
      </w:r>
      <w:r w:rsidR="00150FCE">
        <w:rPr>
          <w:rFonts w:ascii="Arial" w:eastAsia="Calibri" w:hAnsi="Arial" w:cs="Arial"/>
          <w:color w:val="000000"/>
          <w:sz w:val="20"/>
          <w:szCs w:val="20"/>
        </w:rPr>
        <w:t xml:space="preserve">přednost </w:t>
      </w:r>
      <w:r w:rsidR="005A1E11">
        <w:rPr>
          <w:rFonts w:ascii="Arial" w:eastAsia="Calibri" w:hAnsi="Arial" w:cs="Arial"/>
          <w:color w:val="000000"/>
          <w:sz w:val="20"/>
          <w:szCs w:val="20"/>
        </w:rPr>
        <w:t>před textem VOP.</w:t>
      </w:r>
      <w:r w:rsidR="00150FCE">
        <w:rPr>
          <w:rFonts w:ascii="Arial" w:eastAsia="Calibri" w:hAnsi="Arial" w:cs="Arial"/>
          <w:color w:val="000000"/>
          <w:sz w:val="20"/>
          <w:szCs w:val="20"/>
        </w:rPr>
        <w:t xml:space="preserve"> </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3A3945CB"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w:t>
      </w:r>
      <w:r w:rsidR="005A1E11">
        <w:rPr>
          <w:rFonts w:ascii="Arial" w:eastAsia="Calibri" w:hAnsi="Arial" w:cs="Arial"/>
          <w:color w:val="000000"/>
          <w:sz w:val="20"/>
          <w:szCs w:val="20"/>
        </w:rPr>
        <w:t>:</w:t>
      </w:r>
      <w:r w:rsidR="00BA23E9" w:rsidRPr="00BA23E9">
        <w:rPr>
          <w:rFonts w:ascii="Arial" w:eastAsia="Calibri" w:hAnsi="Arial" w:cs="Arial"/>
          <w:b/>
          <w:bCs/>
          <w:color w:val="000000"/>
          <w:sz w:val="20"/>
          <w:szCs w:val="20"/>
        </w:rPr>
        <w:t xml:space="preserve">1. </w:t>
      </w:r>
      <w:r w:rsidR="00B21EFB">
        <w:rPr>
          <w:rFonts w:ascii="Arial" w:eastAsia="Calibri" w:hAnsi="Arial" w:cs="Arial"/>
          <w:b/>
          <w:bCs/>
          <w:color w:val="000000"/>
          <w:sz w:val="20"/>
          <w:szCs w:val="20"/>
        </w:rPr>
        <w:t>………….</w:t>
      </w:r>
      <w:r w:rsidR="00BA23E9" w:rsidRPr="00BA23E9">
        <w:rPr>
          <w:rFonts w:ascii="Arial" w:eastAsia="Calibri" w:hAnsi="Arial" w:cs="Arial"/>
          <w:b/>
          <w:bCs/>
          <w:color w:val="000000"/>
          <w:sz w:val="20"/>
          <w:szCs w:val="20"/>
        </w:rPr>
        <w:t xml:space="preserve"> 2026.</w:t>
      </w:r>
    </w:p>
    <w:p w14:paraId="4CD4C2EE" w14:textId="7C53AE27" w:rsid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25D3ADAD" w14:textId="77777777" w:rsidR="00331300" w:rsidRPr="001B4FCA" w:rsidRDefault="00331300" w:rsidP="00331300">
      <w:pPr>
        <w:tabs>
          <w:tab w:val="left" w:pos="0"/>
          <w:tab w:val="left" w:pos="284"/>
        </w:tabs>
        <w:spacing w:after="0" w:line="240" w:lineRule="auto"/>
        <w:ind w:left="284"/>
        <w:jc w:val="both"/>
        <w:rPr>
          <w:rFonts w:ascii="Arial" w:eastAsia="Calibri" w:hAnsi="Arial" w:cs="Arial"/>
          <w:sz w:val="20"/>
          <w:szCs w:val="20"/>
        </w:rPr>
      </w:pP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1175227F" w14:textId="53484020" w:rsidR="004E34B5"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1 </w:t>
      </w:r>
      <w:r w:rsidR="004E34B5">
        <w:rPr>
          <w:rFonts w:ascii="Arial" w:eastAsia="Calibri" w:hAnsi="Arial" w:cs="Arial"/>
          <w:sz w:val="20"/>
          <w:szCs w:val="20"/>
        </w:rPr>
        <w:t xml:space="preserve">Seznam </w:t>
      </w:r>
      <w:r w:rsidR="005A1E11">
        <w:rPr>
          <w:rFonts w:ascii="Arial" w:eastAsia="Calibri" w:hAnsi="Arial" w:cs="Arial"/>
          <w:sz w:val="20"/>
          <w:szCs w:val="20"/>
        </w:rPr>
        <w:t>bytových domů (</w:t>
      </w:r>
      <w:r w:rsidR="004E34B5">
        <w:rPr>
          <w:rFonts w:ascii="Arial" w:eastAsia="Calibri" w:hAnsi="Arial" w:cs="Arial"/>
          <w:sz w:val="20"/>
          <w:szCs w:val="20"/>
        </w:rPr>
        <w:t>BD</w:t>
      </w:r>
      <w:r w:rsidR="005A1E11">
        <w:rPr>
          <w:rFonts w:ascii="Arial" w:eastAsia="Calibri" w:hAnsi="Arial" w:cs="Arial"/>
          <w:sz w:val="20"/>
          <w:szCs w:val="20"/>
        </w:rPr>
        <w:t>)</w:t>
      </w:r>
      <w:r w:rsidR="004E34B5">
        <w:rPr>
          <w:rFonts w:ascii="Arial" w:eastAsia="Calibri" w:hAnsi="Arial" w:cs="Arial"/>
          <w:sz w:val="20"/>
          <w:szCs w:val="20"/>
        </w:rPr>
        <w:t xml:space="preserve"> s výčtem PH, PHP a suchovodů</w:t>
      </w:r>
      <w:r w:rsidR="00FD3D13">
        <w:rPr>
          <w:rFonts w:ascii="Arial" w:eastAsia="Calibri" w:hAnsi="Arial" w:cs="Arial"/>
          <w:sz w:val="20"/>
          <w:szCs w:val="20"/>
        </w:rPr>
        <w:t>.</w:t>
      </w:r>
    </w:p>
    <w:p w14:paraId="61D83A91" w14:textId="780AD988" w:rsidR="004E34B5" w:rsidRPr="001B4FCA" w:rsidRDefault="001B4FCA" w:rsidP="004E34B5">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2 </w:t>
      </w:r>
      <w:r w:rsidR="004E34B5" w:rsidRPr="001B4FCA">
        <w:rPr>
          <w:rFonts w:ascii="Arial" w:eastAsia="Calibri" w:hAnsi="Arial" w:cs="Arial"/>
          <w:sz w:val="20"/>
          <w:szCs w:val="20"/>
        </w:rPr>
        <w:t xml:space="preserve">Harmonogram </w:t>
      </w:r>
      <w:r w:rsidR="005A1E11">
        <w:rPr>
          <w:rFonts w:ascii="Arial" w:eastAsia="Calibri" w:hAnsi="Arial" w:cs="Arial"/>
          <w:sz w:val="20"/>
          <w:szCs w:val="20"/>
        </w:rPr>
        <w:t>provádění kontrol</w:t>
      </w:r>
      <w:r w:rsidR="00FD3D13">
        <w:rPr>
          <w:rFonts w:ascii="Arial" w:eastAsia="Calibri" w:hAnsi="Arial" w:cs="Arial"/>
          <w:sz w:val="20"/>
          <w:szCs w:val="20"/>
        </w:rPr>
        <w:t>.</w:t>
      </w:r>
      <w:r w:rsidR="004E34B5" w:rsidRPr="001B4FCA">
        <w:rPr>
          <w:rFonts w:ascii="Arial" w:eastAsia="Calibri" w:hAnsi="Arial" w:cs="Arial"/>
          <w:sz w:val="20"/>
          <w:szCs w:val="20"/>
        </w:rPr>
        <w:t xml:space="preserve"> </w:t>
      </w:r>
    </w:p>
    <w:p w14:paraId="0809EE99" w14:textId="18686EAF" w:rsidR="001B4FCA" w:rsidRPr="001B4FCA" w:rsidRDefault="004E34B5"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Pr>
          <w:rFonts w:ascii="Arial" w:eastAsia="Calibri" w:hAnsi="Arial" w:cs="Arial"/>
          <w:sz w:val="20"/>
          <w:szCs w:val="20"/>
        </w:rPr>
        <w:t xml:space="preserve">     Příloha č. 3 </w:t>
      </w:r>
      <w:r w:rsidRPr="001B4FCA">
        <w:rPr>
          <w:rFonts w:ascii="Arial" w:eastAsia="Calibri" w:hAnsi="Arial" w:cs="Arial"/>
          <w:sz w:val="20"/>
          <w:szCs w:val="20"/>
        </w:rPr>
        <w:t xml:space="preserve">Všeobecné obchodní podmínky </w:t>
      </w:r>
      <w:r w:rsidR="004616C4">
        <w:rPr>
          <w:rFonts w:ascii="Arial" w:eastAsia="Calibri" w:hAnsi="Arial" w:cs="Arial"/>
          <w:sz w:val="20"/>
          <w:szCs w:val="20"/>
        </w:rPr>
        <w:t>(VOP)</w:t>
      </w:r>
      <w:r w:rsidR="005A1E11">
        <w:rPr>
          <w:rFonts w:ascii="Arial" w:eastAsia="Calibri" w:hAnsi="Arial" w:cs="Arial"/>
          <w:sz w:val="20"/>
          <w:szCs w:val="20"/>
        </w:rPr>
        <w:t xml:space="preserve">, které budou </w:t>
      </w:r>
      <w:r w:rsidR="003C7170">
        <w:rPr>
          <w:rFonts w:ascii="Arial" w:eastAsia="Calibri" w:hAnsi="Arial" w:cs="Arial"/>
          <w:sz w:val="20"/>
          <w:szCs w:val="20"/>
        </w:rPr>
        <w:t>po</w:t>
      </w:r>
      <w:r w:rsidR="005A1E11">
        <w:rPr>
          <w:rFonts w:ascii="Arial" w:eastAsia="Calibri" w:hAnsi="Arial" w:cs="Arial"/>
          <w:sz w:val="20"/>
          <w:szCs w:val="20"/>
        </w:rPr>
        <w:t>užity přiměřeně s ohledem na předmět plnění této smlouvy.</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61667753"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225DF6">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225DF6">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2CFCDA5F"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Pr="005A1E11">
        <w:rPr>
          <w:rFonts w:ascii="Arial" w:eastAsia="Calibri" w:hAnsi="Arial" w:cs="Arial"/>
          <w:color w:val="FFFFFF" w:themeColor="background1"/>
          <w:sz w:val="20"/>
          <w:szCs w:val="20"/>
        </w:rPr>
        <w:t>……</w:t>
      </w:r>
      <w:r w:rsidR="00C32A2B">
        <w:rPr>
          <w:rFonts w:ascii="Arial" w:eastAsia="Calibri" w:hAnsi="Arial" w:cs="Arial"/>
          <w:color w:val="000000"/>
          <w:sz w:val="20"/>
          <w:szCs w:val="20"/>
        </w:rPr>
        <w:t>………………</w:t>
      </w:r>
      <w:r w:rsidR="005A1E11">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0641CE15"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5A1E11">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A61E29">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2DC7F178" w14:textId="7D060004" w:rsidR="00E27B78" w:rsidRPr="00E219D3" w:rsidRDefault="00F44943" w:rsidP="00E27B78">
      <w:pPr>
        <w:spacing w:after="0" w:line="240" w:lineRule="auto"/>
        <w:rPr>
          <w:rFonts w:ascii="Arial" w:eastAsia="Calibri" w:hAnsi="Arial" w:cs="Arial"/>
          <w:sz w:val="20"/>
          <w:szCs w:val="20"/>
        </w:rPr>
      </w:pPr>
      <w:r>
        <w:rPr>
          <w:rFonts w:ascii="Arial" w:hAnsi="Arial" w:cs="Arial"/>
          <w:b/>
          <w:bCs/>
          <w:sz w:val="20"/>
          <w:szCs w:val="20"/>
        </w:rPr>
        <w:t xml:space="preserve">    </w:t>
      </w:r>
      <w:bookmarkStart w:id="49" w:name="VŠEOBECNÉ_OBCHODNÍ_PODMÍNKY_NA_ZHOTOVENÍ"/>
      <w:r w:rsidR="00E3679B">
        <w:rPr>
          <w:rFonts w:ascii="Arial" w:eastAsia="Calibri" w:hAnsi="Arial" w:cs="Arial"/>
          <w:sz w:val="20"/>
          <w:szCs w:val="20"/>
        </w:rPr>
        <w:t xml:space="preserve">   </w:t>
      </w:r>
      <w:r w:rsidR="005A1E11">
        <w:rPr>
          <w:rFonts w:ascii="Arial" w:eastAsia="Calibri" w:hAnsi="Arial" w:cs="Arial"/>
          <w:sz w:val="20"/>
          <w:szCs w:val="20"/>
        </w:rPr>
        <w:t xml:space="preserve">         </w:t>
      </w:r>
      <w:r w:rsidR="00E27B78" w:rsidRPr="00E219D3">
        <w:rPr>
          <w:rFonts w:ascii="Arial" w:eastAsia="Calibri" w:hAnsi="Arial" w:cs="Arial"/>
          <w:sz w:val="20"/>
          <w:szCs w:val="20"/>
        </w:rPr>
        <w:t>Stavební bytov</w:t>
      </w:r>
      <w:r w:rsidR="004E34B5">
        <w:rPr>
          <w:rFonts w:ascii="Arial" w:eastAsia="Calibri" w:hAnsi="Arial" w:cs="Arial"/>
          <w:sz w:val="20"/>
          <w:szCs w:val="20"/>
        </w:rPr>
        <w:t>é</w:t>
      </w:r>
      <w:r w:rsidR="00E27B78" w:rsidRPr="00E219D3">
        <w:rPr>
          <w:rFonts w:ascii="Arial" w:eastAsia="Calibri" w:hAnsi="Arial" w:cs="Arial"/>
          <w:sz w:val="20"/>
          <w:szCs w:val="20"/>
        </w:rPr>
        <w:t xml:space="preserve"> družstv</w:t>
      </w:r>
      <w:r w:rsidR="004E34B5">
        <w:rPr>
          <w:rFonts w:ascii="Arial" w:eastAsia="Calibri" w:hAnsi="Arial" w:cs="Arial"/>
          <w:sz w:val="20"/>
          <w:szCs w:val="20"/>
        </w:rPr>
        <w:t>o</w:t>
      </w:r>
      <w:r w:rsidR="00E27B78" w:rsidRPr="00E219D3">
        <w:rPr>
          <w:rFonts w:ascii="Arial" w:eastAsia="Calibri" w:hAnsi="Arial" w:cs="Arial"/>
          <w:sz w:val="20"/>
          <w:szCs w:val="20"/>
        </w:rPr>
        <w:t xml:space="preserve"> Havířov</w:t>
      </w:r>
    </w:p>
    <w:p w14:paraId="0C696E94" w14:textId="4DEB519C" w:rsidR="005A1E11" w:rsidRDefault="00E27B78" w:rsidP="00E27B78">
      <w:pPr>
        <w:spacing w:after="0" w:line="240" w:lineRule="auto"/>
        <w:rPr>
          <w:rFonts w:ascii="Arial" w:eastAsia="Calibri" w:hAnsi="Arial" w:cs="Arial"/>
          <w:sz w:val="20"/>
          <w:szCs w:val="20"/>
        </w:rPr>
      </w:pPr>
      <w:r>
        <w:rPr>
          <w:rFonts w:ascii="Arial" w:eastAsia="Calibri" w:hAnsi="Arial" w:cs="Arial"/>
          <w:sz w:val="20"/>
          <w:szCs w:val="20"/>
        </w:rPr>
        <w:t>Ing. Světlan</w:t>
      </w:r>
      <w:r w:rsidR="00E3679B">
        <w:rPr>
          <w:rFonts w:ascii="Arial" w:eastAsia="Calibri" w:hAnsi="Arial" w:cs="Arial"/>
          <w:sz w:val="20"/>
          <w:szCs w:val="20"/>
        </w:rPr>
        <w:t>a</w:t>
      </w:r>
      <w:r>
        <w:rPr>
          <w:rFonts w:ascii="Arial" w:eastAsia="Calibri" w:hAnsi="Arial" w:cs="Arial"/>
          <w:sz w:val="20"/>
          <w:szCs w:val="20"/>
        </w:rPr>
        <w:t xml:space="preserve"> Kravčenkov</w:t>
      </w:r>
      <w:r w:rsidR="00E3679B">
        <w:rPr>
          <w:rFonts w:ascii="Arial" w:eastAsia="Calibri" w:hAnsi="Arial" w:cs="Arial"/>
          <w:sz w:val="20"/>
          <w:szCs w:val="20"/>
        </w:rPr>
        <w:t>á</w:t>
      </w:r>
      <w:r w:rsidRPr="00E219D3">
        <w:rPr>
          <w:rFonts w:ascii="Arial" w:eastAsia="Calibri" w:hAnsi="Arial" w:cs="Arial"/>
          <w:sz w:val="20"/>
          <w:szCs w:val="20"/>
        </w:rPr>
        <w:t xml:space="preserve"> </w:t>
      </w:r>
      <w:r w:rsidR="005A1E11">
        <w:rPr>
          <w:rFonts w:ascii="Arial" w:eastAsia="Calibri" w:hAnsi="Arial" w:cs="Arial"/>
          <w:sz w:val="20"/>
          <w:szCs w:val="20"/>
        </w:rPr>
        <w:t xml:space="preserve">    </w:t>
      </w:r>
      <w:r w:rsidR="005A1E11" w:rsidRPr="00E219D3">
        <w:rPr>
          <w:rFonts w:ascii="Arial" w:eastAsia="Calibri" w:hAnsi="Arial" w:cs="Arial"/>
          <w:sz w:val="20"/>
          <w:szCs w:val="20"/>
        </w:rPr>
        <w:t xml:space="preserve">Jiří </w:t>
      </w:r>
      <w:r w:rsidR="005A1E11">
        <w:rPr>
          <w:rFonts w:ascii="Arial" w:eastAsia="Calibri" w:hAnsi="Arial" w:cs="Arial"/>
          <w:sz w:val="20"/>
          <w:szCs w:val="20"/>
        </w:rPr>
        <w:t xml:space="preserve"> </w:t>
      </w:r>
      <w:r w:rsidR="005A1E11" w:rsidRPr="00E219D3">
        <w:rPr>
          <w:rFonts w:ascii="Arial" w:eastAsia="Calibri" w:hAnsi="Arial" w:cs="Arial"/>
          <w:sz w:val="20"/>
          <w:szCs w:val="20"/>
        </w:rPr>
        <w:t>H</w:t>
      </w:r>
      <w:r w:rsidR="005A1E11">
        <w:rPr>
          <w:rFonts w:ascii="Arial" w:eastAsia="Calibri" w:hAnsi="Arial" w:cs="Arial"/>
          <w:sz w:val="20"/>
          <w:szCs w:val="20"/>
        </w:rPr>
        <w:t xml:space="preserve"> </w:t>
      </w:r>
      <w:r w:rsidR="005A1E11" w:rsidRPr="00E219D3">
        <w:rPr>
          <w:rFonts w:ascii="Arial" w:eastAsia="Calibri" w:hAnsi="Arial" w:cs="Arial"/>
          <w:sz w:val="20"/>
          <w:szCs w:val="20"/>
        </w:rPr>
        <w:t>u</w:t>
      </w:r>
      <w:r w:rsidR="005A1E11">
        <w:rPr>
          <w:rFonts w:ascii="Arial" w:eastAsia="Calibri" w:hAnsi="Arial" w:cs="Arial"/>
          <w:sz w:val="20"/>
          <w:szCs w:val="20"/>
        </w:rPr>
        <w:t xml:space="preserve"> </w:t>
      </w:r>
      <w:r w:rsidR="005A1E11" w:rsidRPr="00E219D3">
        <w:rPr>
          <w:rFonts w:ascii="Arial" w:eastAsia="Calibri" w:hAnsi="Arial" w:cs="Arial"/>
          <w:sz w:val="20"/>
          <w:szCs w:val="20"/>
        </w:rPr>
        <w:t>r</w:t>
      </w:r>
      <w:r w:rsidR="005A1E11">
        <w:rPr>
          <w:rFonts w:ascii="Arial" w:eastAsia="Calibri" w:hAnsi="Arial" w:cs="Arial"/>
          <w:sz w:val="20"/>
          <w:szCs w:val="20"/>
        </w:rPr>
        <w:t xml:space="preserve"> </w:t>
      </w:r>
      <w:r w:rsidR="005A1E11" w:rsidRPr="00E219D3">
        <w:rPr>
          <w:rFonts w:ascii="Arial" w:eastAsia="Calibri" w:hAnsi="Arial" w:cs="Arial"/>
          <w:sz w:val="20"/>
          <w:szCs w:val="20"/>
        </w:rPr>
        <w:t>y</w:t>
      </w:r>
      <w:r w:rsidR="005A1E11">
        <w:rPr>
          <w:rFonts w:ascii="Arial" w:eastAsia="Calibri" w:hAnsi="Arial" w:cs="Arial"/>
          <w:sz w:val="20"/>
          <w:szCs w:val="20"/>
        </w:rPr>
        <w:t xml:space="preserve"> </w:t>
      </w:r>
      <w:r w:rsidR="005A1E11" w:rsidRPr="00E219D3">
        <w:rPr>
          <w:rFonts w:ascii="Arial" w:eastAsia="Calibri" w:hAnsi="Arial" w:cs="Arial"/>
          <w:sz w:val="20"/>
          <w:szCs w:val="20"/>
        </w:rPr>
        <w:t>c</w:t>
      </w:r>
      <w:r w:rsidR="005A1E11">
        <w:rPr>
          <w:rFonts w:ascii="Arial" w:eastAsia="Calibri" w:hAnsi="Arial" w:cs="Arial"/>
          <w:sz w:val="20"/>
          <w:szCs w:val="20"/>
        </w:rPr>
        <w:t xml:space="preserve"> </w:t>
      </w:r>
      <w:r w:rsidR="005A1E11" w:rsidRPr="00E219D3">
        <w:rPr>
          <w:rFonts w:ascii="Arial" w:eastAsia="Calibri" w:hAnsi="Arial" w:cs="Arial"/>
          <w:sz w:val="20"/>
          <w:szCs w:val="20"/>
        </w:rPr>
        <w:t xml:space="preserve">h  </w:t>
      </w:r>
      <w:r w:rsidR="005A1E11">
        <w:rPr>
          <w:rFonts w:ascii="Arial" w:eastAsia="Calibri" w:hAnsi="Arial" w:cs="Arial"/>
          <w:sz w:val="20"/>
          <w:szCs w:val="20"/>
        </w:rPr>
        <w:t xml:space="preserve">                          </w:t>
      </w:r>
    </w:p>
    <w:p w14:paraId="2B88DE3F" w14:textId="6E932957" w:rsidR="00A61E29" w:rsidRDefault="005A1E11" w:rsidP="00E27B78">
      <w:pPr>
        <w:spacing w:after="0" w:line="240" w:lineRule="auto"/>
        <w:rPr>
          <w:rFonts w:ascii="Arial" w:eastAsia="Calibri" w:hAnsi="Arial" w:cs="Arial"/>
          <w:sz w:val="20"/>
          <w:szCs w:val="20"/>
        </w:rPr>
      </w:pPr>
      <w:r>
        <w:rPr>
          <w:rFonts w:ascii="Arial" w:eastAsia="Calibri" w:hAnsi="Arial" w:cs="Arial"/>
          <w:sz w:val="20"/>
          <w:szCs w:val="20"/>
        </w:rPr>
        <w:t>členka představenstva</w:t>
      </w:r>
      <w:r w:rsidRPr="005A1E11">
        <w:rPr>
          <w:rFonts w:ascii="Arial" w:eastAsia="Calibri" w:hAnsi="Arial" w:cs="Arial"/>
          <w:sz w:val="20"/>
          <w:szCs w:val="20"/>
        </w:rPr>
        <w:t xml:space="preserve"> </w:t>
      </w:r>
      <w:r>
        <w:rPr>
          <w:rFonts w:ascii="Arial" w:eastAsia="Calibri" w:hAnsi="Arial" w:cs="Arial"/>
          <w:sz w:val="20"/>
          <w:szCs w:val="20"/>
        </w:rPr>
        <w:t xml:space="preserve">           </w:t>
      </w:r>
      <w:r w:rsidRPr="00E219D3">
        <w:rPr>
          <w:rFonts w:ascii="Arial" w:eastAsia="Calibri" w:hAnsi="Arial" w:cs="Arial"/>
          <w:sz w:val="20"/>
          <w:szCs w:val="20"/>
        </w:rPr>
        <w:t>předsed</w:t>
      </w:r>
      <w:r>
        <w:rPr>
          <w:rFonts w:ascii="Arial" w:eastAsia="Calibri" w:hAnsi="Arial" w:cs="Arial"/>
          <w:sz w:val="20"/>
          <w:szCs w:val="20"/>
        </w:rPr>
        <w:t>a</w:t>
      </w:r>
      <w:r w:rsidRPr="00E219D3">
        <w:rPr>
          <w:rFonts w:ascii="Arial" w:eastAsia="Calibri" w:hAnsi="Arial" w:cs="Arial"/>
          <w:sz w:val="20"/>
          <w:szCs w:val="20"/>
        </w:rPr>
        <w:t xml:space="preserve"> představenstva</w:t>
      </w:r>
      <w:r>
        <w:rPr>
          <w:rFonts w:ascii="Arial" w:eastAsia="Calibri" w:hAnsi="Arial" w:cs="Arial"/>
          <w:sz w:val="20"/>
          <w:szCs w:val="20"/>
        </w:rPr>
        <w:t xml:space="preserve">    </w:t>
      </w:r>
    </w:p>
    <w:p w14:paraId="7BA464BA" w14:textId="5E9C0D2C" w:rsidR="004E34B5" w:rsidRPr="00255BF3" w:rsidRDefault="004E34B5" w:rsidP="007250F7">
      <w:pPr>
        <w:spacing w:after="0" w:line="240" w:lineRule="auto"/>
        <w:rPr>
          <w:rFonts w:ascii="Arial" w:eastAsia="Calibri" w:hAnsi="Arial" w:cs="Arial"/>
          <w:sz w:val="20"/>
          <w:szCs w:val="20"/>
        </w:rPr>
      </w:pPr>
      <w:r>
        <w:rPr>
          <w:rFonts w:ascii="Arial" w:eastAsia="Calibri" w:hAnsi="Arial" w:cs="Arial"/>
          <w:sz w:val="20"/>
          <w:szCs w:val="20"/>
        </w:rPr>
        <w:lastRenderedPageBreak/>
        <w:t>Příloha č. 3</w:t>
      </w:r>
    </w:p>
    <w:p w14:paraId="65DE7863" w14:textId="22BD641F" w:rsidR="007250F7" w:rsidRDefault="007250F7" w:rsidP="007250F7">
      <w:pPr>
        <w:spacing w:after="0" w:line="240" w:lineRule="auto"/>
        <w:rPr>
          <w:rFonts w:ascii="Arial" w:eastAsia="Calibri" w:hAnsi="Arial" w:cs="Arial"/>
          <w:color w:val="000000"/>
          <w:sz w:val="20"/>
          <w:szCs w:val="20"/>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49"/>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0" w:name="ČÁST_I.__OBECNÁ_USTANOVENÍ0"/>
      <w:bookmarkEnd w:id="50"/>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1" w:name="ČÁST_III._POVINNOSTI_ZHOTOVITELE0"/>
      <w:bookmarkEnd w:id="51"/>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9"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10"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1"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2"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3"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4"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5"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6"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7"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8"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9"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20"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1"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2"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3"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4"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5"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6"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7"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8"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9"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30" w:anchor="%C4%8C%C3%81ST_XXV._%C5%98E%C5%A0EN%C3%8D_SPOR%C5%AE" w:history="1">
        <w:r w:rsidRPr="001B4FCA">
          <w:rPr>
            <w:rFonts w:ascii="Calibri" w:eastAsia="Calibri" w:hAnsi="Calibri" w:cs="Times New Roman"/>
            <w:sz w:val="18"/>
            <w:szCs w:val="18"/>
            <w:u w:val="single"/>
          </w:rPr>
          <w:t>ČÁST XXV. Řešení sporů</w:t>
        </w:r>
      </w:hyperlink>
    </w:p>
    <w:p w14:paraId="7B66ED37" w14:textId="77777777" w:rsidR="00B946A9" w:rsidRDefault="001B4FCA" w:rsidP="001B4FCA">
      <w:pPr>
        <w:spacing w:after="0" w:line="240" w:lineRule="auto"/>
        <w:rPr>
          <w:rFonts w:ascii="Calibri" w:eastAsia="Calibri" w:hAnsi="Calibri" w:cs="Times New Roman"/>
          <w:sz w:val="18"/>
          <w:szCs w:val="18"/>
        </w:rPr>
        <w:sectPr w:rsidR="00B946A9" w:rsidSect="00B946A9">
          <w:footerReference w:type="default" r:id="rId31"/>
          <w:headerReference w:type="first" r:id="rId32"/>
          <w:footerReference w:type="first" r:id="rId33"/>
          <w:pgSz w:w="11906" w:h="16838"/>
          <w:pgMar w:top="1417" w:right="1417" w:bottom="1417" w:left="1417" w:header="708" w:footer="708" w:gutter="0"/>
          <w:cols w:space="708"/>
          <w:docGrid w:linePitch="360"/>
        </w:sect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2" w:name="PREAMBULE"/>
      <w:r w:rsidRPr="001B4FCA">
        <w:rPr>
          <w:rFonts w:ascii="Calibri" w:eastAsia="Calibri" w:hAnsi="Calibri" w:cs="Times New Roman"/>
          <w:b/>
          <w:bCs/>
          <w:caps/>
          <w:sz w:val="18"/>
          <w:szCs w:val="18"/>
        </w:rPr>
        <w:t>PREAMBULE</w:t>
      </w:r>
      <w:bookmarkEnd w:id="52"/>
      <w:r w:rsidRPr="001B4FCA">
        <w:rPr>
          <w:rFonts w:ascii="Calibri" w:eastAsia="Calibri" w:hAnsi="Calibri" w:cs="Times New Roman"/>
          <w:sz w:val="18"/>
          <w:szCs w:val="18"/>
        </w:rPr>
        <w:br/>
        <w:t>Tyto Všeobecné obchodní podmínky (dále VOP) vycházejí z VOP, které vydala S.I.A. ČR – Rada výstavby, ve spolupráci s </w:t>
      </w:r>
      <w:hyperlink r:id="rId34"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5"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6"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3" w:name="ČÁST_I.__OBECNÁ_USTANOVENÍ"/>
      <w:bookmarkEnd w:id="53"/>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4" w:name="ČÁST_II.__POVINNOSTI_OBJEDNATELE"/>
      <w:bookmarkEnd w:id="54"/>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včas poskytovat zhotoviteli </w:t>
      </w:r>
      <w:r w:rsidRPr="001B4FCA">
        <w:rPr>
          <w:rFonts w:ascii="Calibri" w:eastAsia="Calibri" w:hAnsi="Calibri" w:cs="Times New Roman"/>
          <w:sz w:val="18"/>
          <w:szCs w:val="18"/>
        </w:rPr>
        <w:lastRenderedPageBreak/>
        <w:t>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5" w:name="ČÁST_III._POVINNOSTI_ZHOTOVITELE"/>
      <w:bookmarkEnd w:id="55"/>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V._PODZHOTOVITELÉ"/>
      <w:bookmarkEnd w:id="56"/>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7" w:name="ČÁST_V._PŘEDMĚT_A_ROZSAH_DÍLA"/>
      <w:bookmarkEnd w:id="57"/>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 xml:space="preserve">(1) Dokumentace skutečného provedení bude provedena </w:t>
      </w:r>
      <w:r w:rsidRPr="001B4FCA">
        <w:rPr>
          <w:rFonts w:ascii="Calibri" w:eastAsia="Calibri" w:hAnsi="Calibri" w:cs="Times New Roman"/>
          <w:sz w:val="18"/>
          <w:szCs w:val="18"/>
        </w:rPr>
        <w:lastRenderedPageBreak/>
        <w:t>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58" w:name="ČÁST_VI._CENA_DÍLA"/>
      <w:bookmarkEnd w:id="58"/>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II.__ZMĚNA_CENY"/>
      <w:bookmarkEnd w:id="59"/>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 xml:space="preserve">(1) Zhotovitel je povinen ke každé změně množství nebo kvality prováděných prací (předmětu plnění smlouvy), která je zapsána a odsouhlasena ve stavebním deníku, zpracovat změnový list, který je podkladem pro </w:t>
      </w:r>
      <w:r w:rsidRPr="001B4FCA">
        <w:rPr>
          <w:rFonts w:ascii="Calibri" w:eastAsia="Calibri" w:hAnsi="Calibri" w:cs="Times New Roman"/>
          <w:sz w:val="18"/>
          <w:szCs w:val="18"/>
        </w:rPr>
        <w:t>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III._PLATEBNÍ_PODMÍNKY"/>
      <w:bookmarkEnd w:id="60"/>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6B176507" w14:textId="77777777" w:rsidR="00B946A9"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p>
    <w:p w14:paraId="40F85EBF" w14:textId="7B8BC04A"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(6) Za konečnou fakturu označí zhotovitel poslední fakturu za práce provedené v měsíci předání předmětu </w:t>
      </w:r>
      <w:r w:rsidRPr="001B4FCA">
        <w:rPr>
          <w:rFonts w:ascii="Calibri" w:eastAsia="Calibri" w:hAnsi="Calibri" w:cs="Times New Roman"/>
          <w:sz w:val="18"/>
          <w:szCs w:val="18"/>
        </w:rPr>
        <w:lastRenderedPageBreak/>
        <w:t>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3807B10"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Přílohu takové faktury musí být kromě soupisu provedených prací i dodatek smlouvy, kterým byly vícepráce </w:t>
      </w:r>
      <w:r w:rsidR="00B946A9">
        <w:rPr>
          <w:rFonts w:ascii="Calibri" w:eastAsia="Calibri" w:hAnsi="Calibri" w:cs="Times New Roman"/>
          <w:sz w:val="18"/>
          <w:szCs w:val="18"/>
        </w:rPr>
        <w:t>o</w:t>
      </w:r>
      <w:r w:rsidRPr="001B4FCA">
        <w:rPr>
          <w:rFonts w:ascii="Calibri" w:eastAsia="Calibri" w:hAnsi="Calibri" w:cs="Times New Roman"/>
          <w:sz w:val="18"/>
          <w:szCs w:val="18"/>
        </w:rPr>
        <w:t>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1" w:name="ČÁST_IX._VLASTNICTVÍ_DÍLA_A_NEBEZPEČÍ_ŠK"/>
      <w:bookmarkEnd w:id="61"/>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2" w:name="ČÁST_X.__POJIŠTĚNÍ_ZHOTOVITELE_A_DÍLA"/>
      <w:bookmarkEnd w:id="62"/>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XI._BANKOVNÍ_ZÁRUKY"/>
      <w:bookmarkEnd w:id="63"/>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4" w:name="ČÁST_XII.__STAVENIŠTĚ"/>
      <w:bookmarkEnd w:id="64"/>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 xml:space="preserve">(1) Veškerá potřebná povolení k užívání veřejných ploch, </w:t>
      </w:r>
      <w:r w:rsidRPr="001B4FCA">
        <w:rPr>
          <w:rFonts w:ascii="Calibri" w:eastAsia="Calibri" w:hAnsi="Calibri" w:cs="Times New Roman"/>
          <w:sz w:val="18"/>
          <w:szCs w:val="18"/>
        </w:rPr>
        <w:t>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II.__PROVÁDĚNÍ_DÍLA_"/>
      <w:bookmarkEnd w:id="65"/>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w:t>
      </w:r>
      <w:r w:rsidRPr="001B4FCA">
        <w:rPr>
          <w:rFonts w:ascii="Calibri" w:eastAsia="Calibri" w:hAnsi="Calibri" w:cs="Times New Roman"/>
          <w:sz w:val="18"/>
          <w:szCs w:val="18"/>
        </w:rPr>
        <w:lastRenderedPageBreak/>
        <w:t xml:space="preserve">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V.__TECHNOLOGICKÉ_ZAŘÍZENÍ"/>
      <w:bookmarkEnd w:id="66"/>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 xml:space="preserve">(1) Individuálním vyzkoušením se rozumí provedení vyzkoušení všech jednotlivých technicky či jinak </w:t>
      </w:r>
      <w:r w:rsidRPr="001B4FCA">
        <w:rPr>
          <w:rFonts w:ascii="Calibri" w:eastAsia="Calibri" w:hAnsi="Calibri" w:cs="Times New Roman"/>
          <w:sz w:val="18"/>
          <w:szCs w:val="18"/>
        </w:rPr>
        <w:t>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7" w:name="ČÁST_XV.__BEZPEČNOST_PRÁCE"/>
      <w:bookmarkEnd w:id="67"/>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za to, že všichni jeho zaměstnanci i podzhotovitelé jsou zdravotně způsobilí </w:t>
      </w:r>
      <w:r w:rsidRPr="001B4FCA">
        <w:rPr>
          <w:rFonts w:ascii="Calibri" w:eastAsia="Calibri" w:hAnsi="Calibri" w:cs="Times New Roman"/>
          <w:sz w:val="18"/>
          <w:szCs w:val="18"/>
        </w:rPr>
        <w:lastRenderedPageBreak/>
        <w:t>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VI.__KONTROLY,_ZKOUŠKY_A_REVIZE"/>
      <w:bookmarkEnd w:id="68"/>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69" w:name="ČÁST_XVII.__PŘEDÁNÍ_A_PŘEVZETÍ_DÍLA"/>
      <w:bookmarkEnd w:id="69"/>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 xml:space="preserve">(1) Obě smluvní strany mohou smlouvou nebo </w:t>
      </w:r>
      <w:r w:rsidRPr="001B4FCA">
        <w:rPr>
          <w:rFonts w:ascii="Calibri" w:eastAsia="Calibri" w:hAnsi="Calibri" w:cs="Times New Roman"/>
          <w:sz w:val="18"/>
          <w:szCs w:val="18"/>
        </w:rPr>
        <w:t>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II.__ODPOVĚDNOST_ZA_VADY_DÍLA"/>
      <w:bookmarkEnd w:id="70"/>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520872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0088631D">
        <w:rPr>
          <w:rFonts w:ascii="Calibri" w:eastAsia="Calibri" w:hAnsi="Calibri" w:cs="Times New Roman"/>
          <w:sz w:val="18"/>
          <w:szCs w:val="18"/>
        </w:rPr>
        <w:t xml:space="preserve"> </w:t>
      </w:r>
      <w:r w:rsidR="0088631D" w:rsidRPr="0088631D">
        <w:rPr>
          <w:rFonts w:ascii="Calibri" w:eastAsia="Calibri" w:hAnsi="Calibri" w:cs="Times New Roman"/>
          <w:sz w:val="18"/>
          <w:szCs w:val="18"/>
        </w:rPr>
        <w:t>(pokud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IX._VYŠŠÍ_MOC"/>
      <w:bookmarkEnd w:id="71"/>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X.__ZMĚNA_SMLOUVY"/>
      <w:bookmarkEnd w:id="72"/>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3" w:name="ČÁST_XXI._PŘEVOD_PRÁV_A_POVINNOSTÍ_ZE_SM"/>
      <w:bookmarkEnd w:id="73"/>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4" w:name="ČÁST_XXII.__SMLUVNÍ_POKUTY_"/>
      <w:bookmarkEnd w:id="74"/>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5DC7BE89"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540DA0">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w:t>
      </w:r>
      <w:r w:rsidRPr="001B4FCA">
        <w:rPr>
          <w:rFonts w:ascii="Calibri" w:eastAsia="Calibri" w:hAnsi="Calibri" w:cs="Times New Roman"/>
          <w:sz w:val="18"/>
          <w:szCs w:val="18"/>
        </w:rPr>
        <w:t>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w:t>
      </w:r>
      <w:r w:rsidRPr="001B4FCA">
        <w:rPr>
          <w:rFonts w:ascii="Calibri" w:eastAsia="Calibri" w:hAnsi="Calibri" w:cs="Times New Roman"/>
          <w:sz w:val="18"/>
          <w:szCs w:val="18"/>
        </w:rPr>
        <w:lastRenderedPageBreak/>
        <w:t>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Ve vyúčtování musí být uvedeno to ustanovení </w:t>
      </w:r>
      <w:r w:rsidRPr="001B4FCA">
        <w:rPr>
          <w:rFonts w:ascii="Calibri" w:eastAsia="Calibri" w:hAnsi="Calibri" w:cs="Times New Roman"/>
          <w:sz w:val="18"/>
          <w:szCs w:val="18"/>
        </w:rPr>
        <w:t>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III.__DŮVĚRNÉ_INFORMACE_A_DUŠEVNÍ"/>
      <w:bookmarkEnd w:id="75"/>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6" w:name="ČÁST_XXIV.__ODSTOUPENÍ_OD_SMLOUVY"/>
      <w:bookmarkEnd w:id="76"/>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w:t>
      </w:r>
      <w:r w:rsidRPr="001B4FCA">
        <w:rPr>
          <w:rFonts w:ascii="Calibri" w:eastAsia="Calibri" w:hAnsi="Calibri" w:cs="Times New Roman"/>
          <w:sz w:val="18"/>
          <w:szCs w:val="18"/>
        </w:rPr>
        <w:lastRenderedPageBreak/>
        <w:t xml:space="preserve">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V._ŘEŠENÍ_SPORŮ"/>
      <w:bookmarkEnd w:id="77"/>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14B35ABF" w14:textId="2373DC41" w:rsidR="001D124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3FAD0D54" w14:textId="77777777" w:rsidR="001D124A" w:rsidRDefault="001D124A" w:rsidP="001B4FCA">
      <w:pPr>
        <w:spacing w:after="0" w:line="240" w:lineRule="auto"/>
        <w:rPr>
          <w:rFonts w:ascii="Calibri" w:eastAsia="Calibri" w:hAnsi="Calibri" w:cs="Times New Roman"/>
          <w:sz w:val="18"/>
          <w:szCs w:val="18"/>
        </w:rPr>
      </w:pPr>
    </w:p>
    <w:p w14:paraId="36A75F6D" w14:textId="77777777" w:rsidR="00B946A9" w:rsidRDefault="00B946A9" w:rsidP="001B4FCA">
      <w:pPr>
        <w:spacing w:after="0" w:line="240" w:lineRule="auto"/>
        <w:rPr>
          <w:rFonts w:ascii="Calibri" w:eastAsia="Calibri" w:hAnsi="Calibri" w:cs="Times New Roman"/>
          <w:sz w:val="18"/>
          <w:szCs w:val="18"/>
        </w:rPr>
        <w:sectPr w:rsidR="00B946A9" w:rsidSect="00B946A9">
          <w:type w:val="continuous"/>
          <w:pgSz w:w="11906" w:h="16838"/>
          <w:pgMar w:top="1417" w:right="1417" w:bottom="1417" w:left="1417" w:header="708" w:footer="708" w:gutter="0"/>
          <w:cols w:num="2" w:space="708"/>
          <w:docGrid w:linePitch="360"/>
        </w:sect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sectPr w:rsidR="001B4FCA" w:rsidRPr="001B4FCA" w:rsidSect="00B946A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EBBE" w14:textId="77777777" w:rsidR="002C0927" w:rsidRDefault="002C0927" w:rsidP="001B4FCA">
      <w:pPr>
        <w:spacing w:after="0" w:line="240" w:lineRule="auto"/>
      </w:pPr>
      <w:r>
        <w:separator/>
      </w:r>
    </w:p>
  </w:endnote>
  <w:endnote w:type="continuationSeparator" w:id="0">
    <w:p w14:paraId="68DEFBBF" w14:textId="77777777" w:rsidR="002C0927" w:rsidRDefault="002C0927"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438019"/>
      <w:docPartObj>
        <w:docPartGallery w:val="Page Numbers (Bottom of Page)"/>
        <w:docPartUnique/>
      </w:docPartObj>
    </w:sdtPr>
    <w:sdtEndPr/>
    <w:sdtContent>
      <w:p w14:paraId="6D9C3FF0" w14:textId="7B4D8A7F" w:rsidR="00150FCE" w:rsidRDefault="00150FCE">
        <w:pPr>
          <w:pStyle w:val="Zpat"/>
          <w:jc w:val="right"/>
        </w:pPr>
        <w:r>
          <w:fldChar w:fldCharType="begin"/>
        </w:r>
        <w:r>
          <w:instrText>PAGE   \* MERGEFORMAT</w:instrText>
        </w:r>
        <w:r>
          <w:fldChar w:fldCharType="separate"/>
        </w:r>
        <w:r>
          <w:t>2</w:t>
        </w:r>
        <w:r>
          <w:fldChar w:fldCharType="end"/>
        </w:r>
      </w:p>
    </w:sdtContent>
  </w:sdt>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DF7B" w14:textId="77777777" w:rsidR="002C0927" w:rsidRDefault="002C0927" w:rsidP="001B4FCA">
      <w:pPr>
        <w:spacing w:after="0" w:line="240" w:lineRule="auto"/>
      </w:pPr>
      <w:r>
        <w:separator/>
      </w:r>
    </w:p>
  </w:footnote>
  <w:footnote w:type="continuationSeparator" w:id="0">
    <w:p w14:paraId="28BD4CC8" w14:textId="77777777" w:rsidR="002C0927" w:rsidRDefault="002C0927"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1CB6D43A"/>
    <w:lvl w:ilvl="0" w:tplc="3E2A47BE">
      <w:start w:val="1"/>
      <w:numFmt w:val="decimal"/>
      <w:lvlText w:val="%1."/>
      <w:lvlJc w:val="left"/>
      <w:pPr>
        <w:tabs>
          <w:tab w:val="num" w:pos="360"/>
        </w:tabs>
        <w:ind w:left="360" w:hanging="360"/>
      </w:pPr>
      <w:rPr>
        <w:b w:val="0"/>
        <w:bCs/>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2E30DCD"/>
    <w:multiLevelType w:val="hybridMultilevel"/>
    <w:tmpl w:val="306045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9"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E83C92"/>
    <w:multiLevelType w:val="hybridMultilevel"/>
    <w:tmpl w:val="C04A6D70"/>
    <w:lvl w:ilvl="0" w:tplc="C1E01FBE">
      <w:start w:val="1"/>
      <w:numFmt w:val="decimal"/>
      <w:lvlText w:val="%1."/>
      <w:lvlJc w:val="left"/>
      <w:pPr>
        <w:tabs>
          <w:tab w:val="num" w:pos="360"/>
        </w:tabs>
        <w:ind w:left="360" w:hanging="360"/>
      </w:pPr>
      <w:rPr>
        <w:rFonts w:hint="default"/>
      </w:rPr>
    </w:lvl>
    <w:lvl w:ilvl="1" w:tplc="1D6E4D56">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2"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abstractNum w:abstractNumId="14" w15:restartNumberingAfterBreak="0">
    <w:nsid w:val="72685A0F"/>
    <w:multiLevelType w:val="hybridMultilevel"/>
    <w:tmpl w:val="0D96A796"/>
    <w:lvl w:ilvl="0" w:tplc="C3AC2034">
      <w:start w:val="1"/>
      <w:numFmt w:val="decimal"/>
      <w:lvlText w:val="%1."/>
      <w:lvlJc w:val="left"/>
      <w:pPr>
        <w:ind w:left="720" w:hanging="360"/>
      </w:pPr>
      <w:rPr>
        <w:rFonts w:ascii="Arial" w:eastAsiaTheme="minorHAnsi" w:hAnsi="Arial" w:cs="Arial"/>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9504148">
    <w:abstractNumId w:val="4"/>
  </w:num>
  <w:num w:numId="2" w16cid:durableId="656693930">
    <w:abstractNumId w:val="8"/>
  </w:num>
  <w:num w:numId="3" w16cid:durableId="517619856">
    <w:abstractNumId w:val="6"/>
  </w:num>
  <w:num w:numId="4" w16cid:durableId="1390686947">
    <w:abstractNumId w:val="0"/>
  </w:num>
  <w:num w:numId="5" w16cid:durableId="2040472433">
    <w:abstractNumId w:val="3"/>
  </w:num>
  <w:num w:numId="6" w16cid:durableId="789516659">
    <w:abstractNumId w:val="11"/>
  </w:num>
  <w:num w:numId="7" w16cid:durableId="2016301016">
    <w:abstractNumId w:val="1"/>
  </w:num>
  <w:num w:numId="8" w16cid:durableId="1971133531">
    <w:abstractNumId w:val="13"/>
  </w:num>
  <w:num w:numId="9" w16cid:durableId="678654606">
    <w:abstractNumId w:val="12"/>
  </w:num>
  <w:num w:numId="10" w16cid:durableId="852571003">
    <w:abstractNumId w:val="7"/>
  </w:num>
  <w:num w:numId="11" w16cid:durableId="1718236249">
    <w:abstractNumId w:val="2"/>
  </w:num>
  <w:num w:numId="12" w16cid:durableId="1647708463">
    <w:abstractNumId w:val="10"/>
  </w:num>
  <w:num w:numId="13" w16cid:durableId="204173735">
    <w:abstractNumId w:val="9"/>
  </w:num>
  <w:num w:numId="14" w16cid:durableId="1076560119">
    <w:abstractNumId w:val="5"/>
  </w:num>
  <w:num w:numId="15" w16cid:durableId="13352845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0E10"/>
    <w:rsid w:val="0005659C"/>
    <w:rsid w:val="000853C5"/>
    <w:rsid w:val="0009598D"/>
    <w:rsid w:val="000976B4"/>
    <w:rsid w:val="000A1D1C"/>
    <w:rsid w:val="000B2E6E"/>
    <w:rsid w:val="000B3C95"/>
    <w:rsid w:val="000C0586"/>
    <w:rsid w:val="000F64C6"/>
    <w:rsid w:val="001023DA"/>
    <w:rsid w:val="00113DAB"/>
    <w:rsid w:val="00150FCE"/>
    <w:rsid w:val="00166A85"/>
    <w:rsid w:val="001801D6"/>
    <w:rsid w:val="00193B7A"/>
    <w:rsid w:val="001B4FCA"/>
    <w:rsid w:val="001D124A"/>
    <w:rsid w:val="001E7894"/>
    <w:rsid w:val="0020191F"/>
    <w:rsid w:val="00225DF6"/>
    <w:rsid w:val="00255BF3"/>
    <w:rsid w:val="0028334C"/>
    <w:rsid w:val="002841B2"/>
    <w:rsid w:val="00293E2D"/>
    <w:rsid w:val="002948C7"/>
    <w:rsid w:val="002C0927"/>
    <w:rsid w:val="002E02A4"/>
    <w:rsid w:val="002E709B"/>
    <w:rsid w:val="00310F77"/>
    <w:rsid w:val="00331300"/>
    <w:rsid w:val="00350DC7"/>
    <w:rsid w:val="00371BE2"/>
    <w:rsid w:val="00375C6F"/>
    <w:rsid w:val="003C7170"/>
    <w:rsid w:val="003E66E2"/>
    <w:rsid w:val="003E77E7"/>
    <w:rsid w:val="004115E7"/>
    <w:rsid w:val="00411B39"/>
    <w:rsid w:val="00421F0B"/>
    <w:rsid w:val="00432D4F"/>
    <w:rsid w:val="00433E55"/>
    <w:rsid w:val="004569E8"/>
    <w:rsid w:val="00456E4D"/>
    <w:rsid w:val="004616C4"/>
    <w:rsid w:val="00467990"/>
    <w:rsid w:val="004824DE"/>
    <w:rsid w:val="0048796B"/>
    <w:rsid w:val="004B67E0"/>
    <w:rsid w:val="004E34B5"/>
    <w:rsid w:val="004E4676"/>
    <w:rsid w:val="00512EB2"/>
    <w:rsid w:val="00532657"/>
    <w:rsid w:val="00540DA0"/>
    <w:rsid w:val="005647FA"/>
    <w:rsid w:val="00566135"/>
    <w:rsid w:val="005A1048"/>
    <w:rsid w:val="005A1E11"/>
    <w:rsid w:val="005A1F90"/>
    <w:rsid w:val="005A477F"/>
    <w:rsid w:val="005E00A7"/>
    <w:rsid w:val="005F044A"/>
    <w:rsid w:val="005F6105"/>
    <w:rsid w:val="00600BA5"/>
    <w:rsid w:val="006239CC"/>
    <w:rsid w:val="00626016"/>
    <w:rsid w:val="00656276"/>
    <w:rsid w:val="00661232"/>
    <w:rsid w:val="00661B98"/>
    <w:rsid w:val="006770DD"/>
    <w:rsid w:val="006C520F"/>
    <w:rsid w:val="006C6873"/>
    <w:rsid w:val="006D4A2E"/>
    <w:rsid w:val="006D71F5"/>
    <w:rsid w:val="006E06FD"/>
    <w:rsid w:val="006F4BBE"/>
    <w:rsid w:val="00716661"/>
    <w:rsid w:val="00717090"/>
    <w:rsid w:val="007250F7"/>
    <w:rsid w:val="00730B4A"/>
    <w:rsid w:val="00731311"/>
    <w:rsid w:val="007329F6"/>
    <w:rsid w:val="00733D18"/>
    <w:rsid w:val="00734EE9"/>
    <w:rsid w:val="00736C4A"/>
    <w:rsid w:val="00754B12"/>
    <w:rsid w:val="00755999"/>
    <w:rsid w:val="00760C88"/>
    <w:rsid w:val="00764DA7"/>
    <w:rsid w:val="007A796F"/>
    <w:rsid w:val="007B36A0"/>
    <w:rsid w:val="007E7CED"/>
    <w:rsid w:val="00807371"/>
    <w:rsid w:val="00813DC5"/>
    <w:rsid w:val="008224E1"/>
    <w:rsid w:val="00861C84"/>
    <w:rsid w:val="008834C6"/>
    <w:rsid w:val="0088631D"/>
    <w:rsid w:val="008A475E"/>
    <w:rsid w:val="008E3838"/>
    <w:rsid w:val="009140D9"/>
    <w:rsid w:val="0091511B"/>
    <w:rsid w:val="00916815"/>
    <w:rsid w:val="0096462A"/>
    <w:rsid w:val="00967999"/>
    <w:rsid w:val="00996850"/>
    <w:rsid w:val="009A01CA"/>
    <w:rsid w:val="009B17D8"/>
    <w:rsid w:val="009C4057"/>
    <w:rsid w:val="00A04042"/>
    <w:rsid w:val="00A30613"/>
    <w:rsid w:val="00A32B49"/>
    <w:rsid w:val="00A500BF"/>
    <w:rsid w:val="00A52B2A"/>
    <w:rsid w:val="00A61E29"/>
    <w:rsid w:val="00A76FE5"/>
    <w:rsid w:val="00A84EB1"/>
    <w:rsid w:val="00AB73BC"/>
    <w:rsid w:val="00B063A3"/>
    <w:rsid w:val="00B06FAD"/>
    <w:rsid w:val="00B21EFB"/>
    <w:rsid w:val="00B637F6"/>
    <w:rsid w:val="00B671F6"/>
    <w:rsid w:val="00B93D2B"/>
    <w:rsid w:val="00B946A9"/>
    <w:rsid w:val="00BA23E9"/>
    <w:rsid w:val="00BB2683"/>
    <w:rsid w:val="00BD0BED"/>
    <w:rsid w:val="00BF3E42"/>
    <w:rsid w:val="00C271B7"/>
    <w:rsid w:val="00C32A2B"/>
    <w:rsid w:val="00C36A73"/>
    <w:rsid w:val="00C36CBC"/>
    <w:rsid w:val="00C606C4"/>
    <w:rsid w:val="00C71E26"/>
    <w:rsid w:val="00C76FFD"/>
    <w:rsid w:val="00C91F68"/>
    <w:rsid w:val="00CC445E"/>
    <w:rsid w:val="00CD2875"/>
    <w:rsid w:val="00CD7745"/>
    <w:rsid w:val="00CE1665"/>
    <w:rsid w:val="00CF4451"/>
    <w:rsid w:val="00D35648"/>
    <w:rsid w:val="00D44FFA"/>
    <w:rsid w:val="00D452FE"/>
    <w:rsid w:val="00D500B9"/>
    <w:rsid w:val="00D82626"/>
    <w:rsid w:val="00D92A94"/>
    <w:rsid w:val="00DA6B4B"/>
    <w:rsid w:val="00DD6F4A"/>
    <w:rsid w:val="00DE3B70"/>
    <w:rsid w:val="00E01ED1"/>
    <w:rsid w:val="00E27B78"/>
    <w:rsid w:val="00E3679B"/>
    <w:rsid w:val="00E84584"/>
    <w:rsid w:val="00E93562"/>
    <w:rsid w:val="00EB7482"/>
    <w:rsid w:val="00EC7B6F"/>
    <w:rsid w:val="00ED2804"/>
    <w:rsid w:val="00ED6690"/>
    <w:rsid w:val="00EE5726"/>
    <w:rsid w:val="00EF1F90"/>
    <w:rsid w:val="00F04B89"/>
    <w:rsid w:val="00F25129"/>
    <w:rsid w:val="00F255E4"/>
    <w:rsid w:val="00F41E31"/>
    <w:rsid w:val="00F44943"/>
    <w:rsid w:val="00F80D81"/>
    <w:rsid w:val="00F958C0"/>
    <w:rsid w:val="00FB6F84"/>
    <w:rsid w:val="00FC0451"/>
    <w:rsid w:val="00FD3D13"/>
    <w:rsid w:val="00FD759A"/>
    <w:rsid w:val="00FF284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 w:type="character" w:styleId="Nevyeenzmnka">
    <w:name w:val="Unresolved Mention"/>
    <w:basedOn w:val="Standardnpsmoodstavce"/>
    <w:uiPriority w:val="99"/>
    <w:semiHidden/>
    <w:unhideWhenUsed/>
    <w:rsid w:val="00B06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yperlink" Target="http://www.mpo.cz/" TargetMode="External"/><Relationship Id="rId7" Type="http://schemas.openxmlformats.org/officeDocument/2006/relationships/hyperlink" Target="mailto:info@sbdhavirov.cz"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hyperlink" Target="http://www.komora.cz/" TargetMode="Externa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stavebnistandardy.cz/default.asp?Typ=1&amp;ID=3&amp;Pop=1&amp;IDm=3249691&amp;Menu=V%9Aeobecn%E9%20obchodn%ED%20podm%EDnky%20pro%20zhotoven%ED%20stavby" TargetMode="External"/><Relationship Id="rId35" Type="http://schemas.openxmlformats.org/officeDocument/2006/relationships/hyperlink" Target="http://www.mmr.cz/" TargetMode="Externa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16</Pages>
  <Words>10380</Words>
  <Characters>61245</Characters>
  <Application>Microsoft Office Word</Application>
  <DocSecurity>0</DocSecurity>
  <Lines>510</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52</cp:revision>
  <cp:lastPrinted>2026-03-03T21:45:00Z</cp:lastPrinted>
  <dcterms:created xsi:type="dcterms:W3CDTF">2024-04-16T04:47:00Z</dcterms:created>
  <dcterms:modified xsi:type="dcterms:W3CDTF">2026-03-04T12:39:00Z</dcterms:modified>
</cp:coreProperties>
</file>