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C1C2B" w14:textId="77777777" w:rsidR="00C627AA" w:rsidRPr="001B4FCA" w:rsidRDefault="00C627AA" w:rsidP="00C627AA">
      <w:pPr>
        <w:spacing w:after="0" w:line="240" w:lineRule="auto"/>
        <w:jc w:val="center"/>
        <w:rPr>
          <w:rFonts w:ascii="Arial" w:eastAsia="Calibri" w:hAnsi="Arial" w:cs="Arial"/>
          <w:b/>
          <w:sz w:val="20"/>
          <w:szCs w:val="20"/>
        </w:rPr>
      </w:pPr>
      <w:r w:rsidRPr="001B4FCA">
        <w:rPr>
          <w:rFonts w:ascii="Arial" w:eastAsia="Calibri" w:hAnsi="Arial" w:cs="Arial"/>
          <w:b/>
          <w:sz w:val="20"/>
          <w:szCs w:val="20"/>
        </w:rPr>
        <w:t>SMLOUVA O DÍLO</w:t>
      </w:r>
    </w:p>
    <w:p w14:paraId="76A150A5" w14:textId="77777777" w:rsidR="00C627AA" w:rsidRDefault="00C627AA" w:rsidP="00C627AA">
      <w:pPr>
        <w:spacing w:after="0" w:line="240" w:lineRule="auto"/>
        <w:jc w:val="center"/>
        <w:rPr>
          <w:rFonts w:ascii="Arial" w:hAnsi="Arial" w:cs="Arial"/>
          <w:b/>
          <w:bCs/>
          <w:sz w:val="20"/>
          <w:szCs w:val="20"/>
        </w:rPr>
      </w:pPr>
      <w:r w:rsidRPr="00E219D3">
        <w:rPr>
          <w:rFonts w:ascii="Arial" w:eastAsia="Calibri" w:hAnsi="Arial" w:cs="Arial"/>
          <w:b/>
          <w:sz w:val="20"/>
          <w:szCs w:val="20"/>
        </w:rPr>
        <w:t>Adresa</w:t>
      </w:r>
      <w:bookmarkStart w:id="0" w:name="_Hlk76651049"/>
      <w:r w:rsidRPr="00E219D3">
        <w:rPr>
          <w:rFonts w:ascii="Arial" w:eastAsia="Calibri" w:hAnsi="Arial" w:cs="Arial"/>
          <w:b/>
          <w:sz w:val="20"/>
          <w:szCs w:val="20"/>
        </w:rPr>
        <w:t>:</w:t>
      </w:r>
      <w:bookmarkStart w:id="1" w:name="_Hlk105417033"/>
      <w:r w:rsidRPr="00E219D3">
        <w:rPr>
          <w:rFonts w:ascii="Arial" w:eastAsia="Calibri" w:hAnsi="Arial" w:cs="Arial"/>
          <w:b/>
          <w:bCs/>
          <w:sz w:val="20"/>
          <w:szCs w:val="20"/>
        </w:rPr>
        <w:t xml:space="preserve"> </w:t>
      </w:r>
      <w:bookmarkEnd w:id="0"/>
      <w:bookmarkEnd w:id="1"/>
      <w:r w:rsidRPr="00FE0DFD">
        <w:rPr>
          <w:rFonts w:ascii="Arial" w:hAnsi="Arial" w:cs="Arial"/>
          <w:b/>
          <w:bCs/>
          <w:color w:val="000000"/>
          <w:sz w:val="20"/>
          <w:szCs w:val="20"/>
        </w:rPr>
        <w:t>Stavební bytové družstvo Havířov</w:t>
      </w:r>
    </w:p>
    <w:p w14:paraId="259FBE88" w14:textId="77777777" w:rsidR="00C627AA" w:rsidRPr="004938FF" w:rsidRDefault="00C627AA" w:rsidP="00C627AA">
      <w:pPr>
        <w:spacing w:after="0" w:line="240" w:lineRule="auto"/>
        <w:jc w:val="center"/>
        <w:rPr>
          <w:rFonts w:ascii="Arial" w:eastAsia="Calibri" w:hAnsi="Arial" w:cs="Arial"/>
          <w:sz w:val="20"/>
          <w:szCs w:val="20"/>
        </w:rPr>
      </w:pP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r>
        <w:rPr>
          <w:rFonts w:ascii="Arial" w:eastAsia="Calibri" w:hAnsi="Arial" w:cs="Arial"/>
          <w:sz w:val="20"/>
          <w:szCs w:val="20"/>
        </w:rPr>
        <w:t>,</w:t>
      </w:r>
    </w:p>
    <w:p w14:paraId="7C5D3328" w14:textId="77777777" w:rsidR="00C627AA" w:rsidRPr="001B4FCA" w:rsidRDefault="00C627AA" w:rsidP="00C627AA">
      <w:pPr>
        <w:spacing w:after="0" w:line="240" w:lineRule="auto"/>
        <w:jc w:val="center"/>
        <w:rPr>
          <w:rFonts w:ascii="Arial" w:eastAsia="Calibri" w:hAnsi="Arial" w:cs="Arial"/>
          <w:sz w:val="20"/>
          <w:szCs w:val="20"/>
        </w:rPr>
      </w:pPr>
      <w:r w:rsidRPr="001B4FCA">
        <w:rPr>
          <w:rFonts w:ascii="Arial" w:eastAsia="Calibri" w:hAnsi="Arial" w:cs="Arial"/>
          <w:sz w:val="20"/>
          <w:szCs w:val="20"/>
        </w:rPr>
        <w:t>uzavřená dle zákona č. 89/2012 Sb., občanského zákoníku v platném znění</w:t>
      </w:r>
    </w:p>
    <w:p w14:paraId="1E8077E0" w14:textId="77777777" w:rsidR="00C627AA" w:rsidRPr="00F40EE1" w:rsidRDefault="00C627AA" w:rsidP="00C627AA">
      <w:pPr>
        <w:spacing w:after="0" w:line="240" w:lineRule="auto"/>
        <w:jc w:val="center"/>
        <w:rPr>
          <w:rFonts w:ascii="Arial" w:eastAsia="Calibri" w:hAnsi="Arial" w:cs="Arial"/>
          <w:b/>
          <w:sz w:val="16"/>
          <w:szCs w:val="16"/>
        </w:rPr>
      </w:pPr>
    </w:p>
    <w:p w14:paraId="4183870B" w14:textId="77777777" w:rsidR="00C627AA" w:rsidRPr="00F40EE1" w:rsidRDefault="00C627AA" w:rsidP="00C627AA">
      <w:pPr>
        <w:spacing w:after="0" w:line="240" w:lineRule="auto"/>
        <w:jc w:val="both"/>
        <w:rPr>
          <w:rFonts w:ascii="Arial" w:eastAsia="Calibri" w:hAnsi="Arial" w:cs="Arial"/>
          <w:b/>
          <w:sz w:val="16"/>
          <w:szCs w:val="16"/>
        </w:rPr>
      </w:pPr>
    </w:p>
    <w:p w14:paraId="6DE09373" w14:textId="77777777" w:rsidR="00C627AA" w:rsidRPr="001B4FCA" w:rsidRDefault="00C627AA" w:rsidP="00C627AA">
      <w:pPr>
        <w:numPr>
          <w:ilvl w:val="0"/>
          <w:numId w:val="11"/>
        </w:numPr>
        <w:spacing w:after="0" w:line="240" w:lineRule="auto"/>
        <w:ind w:left="284" w:hanging="307"/>
        <w:jc w:val="center"/>
        <w:rPr>
          <w:rFonts w:ascii="Arial" w:eastAsia="Calibri" w:hAnsi="Arial" w:cs="Arial"/>
          <w:b/>
          <w:bCs/>
          <w:sz w:val="20"/>
          <w:szCs w:val="20"/>
        </w:rPr>
      </w:pPr>
      <w:r w:rsidRPr="001B4FCA">
        <w:rPr>
          <w:rFonts w:ascii="Arial" w:eastAsia="Calibri" w:hAnsi="Arial" w:cs="Arial"/>
          <w:b/>
          <w:bCs/>
          <w:sz w:val="20"/>
          <w:szCs w:val="20"/>
        </w:rPr>
        <w:t>Smluvní strany</w:t>
      </w:r>
    </w:p>
    <w:p w14:paraId="5B85968A" w14:textId="77777777" w:rsidR="00C627AA" w:rsidRPr="001B4FCA" w:rsidRDefault="00C627AA" w:rsidP="00C627AA">
      <w:pPr>
        <w:spacing w:after="0" w:line="240" w:lineRule="auto"/>
        <w:ind w:left="284"/>
        <w:jc w:val="both"/>
        <w:rPr>
          <w:rFonts w:ascii="Arial" w:eastAsia="Calibri" w:hAnsi="Arial" w:cs="Arial"/>
          <w:b/>
          <w:bCs/>
          <w:sz w:val="20"/>
          <w:szCs w:val="20"/>
        </w:rPr>
      </w:pPr>
    </w:p>
    <w:p w14:paraId="2EED1E66" w14:textId="7A6E102E" w:rsidR="00C627AA" w:rsidRPr="006D4A2E" w:rsidRDefault="00C627AA" w:rsidP="00C627AA">
      <w:pPr>
        <w:spacing w:after="0" w:line="240" w:lineRule="auto"/>
        <w:jc w:val="both"/>
        <w:rPr>
          <w:rFonts w:ascii="Arial" w:eastAsia="Calibri" w:hAnsi="Arial" w:cs="Arial"/>
          <w:bCs/>
          <w:sz w:val="20"/>
          <w:szCs w:val="20"/>
        </w:rPr>
      </w:pPr>
      <w:r>
        <w:rPr>
          <w:rFonts w:ascii="Arial" w:eastAsia="Calibri" w:hAnsi="Arial" w:cs="Arial"/>
          <w:b/>
          <w:sz w:val="20"/>
          <w:szCs w:val="20"/>
          <w:u w:val="single"/>
        </w:rPr>
        <w:t>O</w:t>
      </w:r>
      <w:r w:rsidRPr="001B4FCA">
        <w:rPr>
          <w:rFonts w:ascii="Arial" w:eastAsia="Calibri" w:hAnsi="Arial" w:cs="Arial"/>
          <w:b/>
          <w:sz w:val="20"/>
          <w:szCs w:val="20"/>
          <w:u w:val="single"/>
        </w:rPr>
        <w:t>bjednatel</w:t>
      </w: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p>
    <w:p w14:paraId="59B408F8" w14:textId="77777777" w:rsidR="00C627AA" w:rsidRPr="004938FF" w:rsidRDefault="00C627AA" w:rsidP="00C627AA">
      <w:pPr>
        <w:spacing w:after="0" w:line="240" w:lineRule="auto"/>
        <w:ind w:left="2832" w:hanging="2832"/>
        <w:jc w:val="both"/>
        <w:rPr>
          <w:rFonts w:ascii="Arial" w:eastAsia="Calibri" w:hAnsi="Arial" w:cs="Arial"/>
          <w:b/>
          <w:bCs/>
          <w:sz w:val="20"/>
          <w:szCs w:val="20"/>
        </w:rPr>
      </w:pPr>
      <w:r w:rsidRPr="004938FF">
        <w:rPr>
          <w:rFonts w:ascii="Arial" w:eastAsia="Calibri" w:hAnsi="Arial" w:cs="Arial"/>
          <w:sz w:val="20"/>
          <w:szCs w:val="20"/>
        </w:rPr>
        <w:t xml:space="preserve">Název objednatele:   </w:t>
      </w:r>
      <w:r w:rsidRPr="004938FF">
        <w:rPr>
          <w:rFonts w:ascii="Arial" w:eastAsia="Calibri" w:hAnsi="Arial" w:cs="Arial"/>
          <w:sz w:val="20"/>
          <w:szCs w:val="20"/>
        </w:rPr>
        <w:tab/>
      </w:r>
      <w:r w:rsidRPr="00FE0DFD">
        <w:rPr>
          <w:rFonts w:ascii="Arial" w:hAnsi="Arial" w:cs="Arial"/>
          <w:b/>
          <w:bCs/>
          <w:color w:val="000000"/>
          <w:sz w:val="20"/>
          <w:szCs w:val="20"/>
        </w:rPr>
        <w:t>Stavební bytové družstvo Havířov</w:t>
      </w:r>
      <w:r w:rsidRPr="004938FF">
        <w:rPr>
          <w:rFonts w:ascii="Arial" w:eastAsia="Calibri" w:hAnsi="Arial" w:cs="Arial"/>
          <w:b/>
          <w:bCs/>
          <w:sz w:val="20"/>
          <w:szCs w:val="20"/>
        </w:rPr>
        <w:t xml:space="preserve"> </w:t>
      </w:r>
    </w:p>
    <w:p w14:paraId="6AC8EABB"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se sídlem:</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proofErr w:type="spellStart"/>
      <w:r w:rsidRPr="004938FF">
        <w:rPr>
          <w:rFonts w:ascii="Arial" w:eastAsia="Calibri" w:hAnsi="Arial" w:cs="Arial"/>
          <w:sz w:val="20"/>
          <w:szCs w:val="20"/>
        </w:rPr>
        <w:t>Hornosušská</w:t>
      </w:r>
      <w:proofErr w:type="spellEnd"/>
      <w:r w:rsidRPr="004938FF">
        <w:rPr>
          <w:rFonts w:ascii="Arial" w:eastAsia="Calibri" w:hAnsi="Arial" w:cs="Arial"/>
          <w:sz w:val="20"/>
          <w:szCs w:val="20"/>
        </w:rPr>
        <w:t xml:space="preserve"> 1041/2, Prostřední Suchá, 735 64 Havířov</w:t>
      </w:r>
    </w:p>
    <w:p w14:paraId="38E20391"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Zapsáno v OR Krajského soudu v Ostravě</w:t>
      </w:r>
    </w:p>
    <w:p w14:paraId="51AFA06D"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Oddíl DRXXII, vložka 393</w:t>
      </w:r>
    </w:p>
    <w:p w14:paraId="59AA4BC4"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Zastoupeno: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Jiří</w:t>
      </w:r>
      <w:r>
        <w:rPr>
          <w:rFonts w:ascii="Arial" w:eastAsia="Calibri" w:hAnsi="Arial" w:cs="Arial"/>
          <w:sz w:val="20"/>
          <w:szCs w:val="20"/>
        </w:rPr>
        <w:t>m</w:t>
      </w:r>
      <w:r w:rsidRPr="004938FF">
        <w:rPr>
          <w:rFonts w:ascii="Arial" w:eastAsia="Calibri" w:hAnsi="Arial" w:cs="Arial"/>
          <w:sz w:val="20"/>
          <w:szCs w:val="20"/>
        </w:rPr>
        <w:t xml:space="preserve"> Hurych</w:t>
      </w:r>
      <w:r>
        <w:rPr>
          <w:rFonts w:ascii="Arial" w:eastAsia="Calibri" w:hAnsi="Arial" w:cs="Arial"/>
          <w:sz w:val="20"/>
          <w:szCs w:val="20"/>
        </w:rPr>
        <w:t>em</w:t>
      </w:r>
      <w:r w:rsidRPr="004938FF">
        <w:rPr>
          <w:rFonts w:ascii="Arial" w:eastAsia="Calibri" w:hAnsi="Arial" w:cs="Arial"/>
          <w:sz w:val="20"/>
          <w:szCs w:val="20"/>
        </w:rPr>
        <w:t>, předsedou představenstva</w:t>
      </w:r>
    </w:p>
    <w:p w14:paraId="752973B2"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t xml:space="preserve">Ing. Světlanou </w:t>
      </w:r>
      <w:proofErr w:type="spellStart"/>
      <w:r>
        <w:rPr>
          <w:rFonts w:ascii="Arial" w:eastAsia="Calibri" w:hAnsi="Arial" w:cs="Arial"/>
          <w:sz w:val="20"/>
          <w:szCs w:val="20"/>
        </w:rPr>
        <w:t>Kravčenkovou</w:t>
      </w:r>
      <w:proofErr w:type="spellEnd"/>
      <w:r w:rsidRPr="004938FF">
        <w:rPr>
          <w:rFonts w:ascii="Arial" w:eastAsia="Calibri" w:hAnsi="Arial" w:cs="Arial"/>
          <w:sz w:val="20"/>
          <w:szCs w:val="20"/>
        </w:rPr>
        <w:t>, členem představenstva</w:t>
      </w:r>
    </w:p>
    <w:p w14:paraId="5248572B"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 xml:space="preserve">IČ: </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00415227</w:t>
      </w:r>
    </w:p>
    <w:p w14:paraId="3C44EEDA" w14:textId="77777777" w:rsidR="00C627AA" w:rsidRPr="004938FF" w:rsidRDefault="00C627AA" w:rsidP="00C627AA">
      <w:pPr>
        <w:spacing w:after="0" w:line="240" w:lineRule="auto"/>
        <w:jc w:val="both"/>
        <w:rPr>
          <w:rFonts w:ascii="Arial" w:eastAsia="Calibri" w:hAnsi="Arial" w:cs="Arial"/>
          <w:sz w:val="20"/>
          <w:szCs w:val="20"/>
        </w:rPr>
      </w:pPr>
      <w:r w:rsidRPr="004938FF">
        <w:rPr>
          <w:rFonts w:ascii="Arial" w:eastAsia="Calibri" w:hAnsi="Arial" w:cs="Arial"/>
          <w:sz w:val="20"/>
          <w:szCs w:val="20"/>
        </w:rPr>
        <w:t>DIČ:</w:t>
      </w:r>
      <w:r w:rsidRPr="004938FF">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Pr>
          <w:rFonts w:ascii="Arial" w:eastAsia="Calibri" w:hAnsi="Arial" w:cs="Arial"/>
          <w:sz w:val="20"/>
          <w:szCs w:val="20"/>
        </w:rPr>
        <w:tab/>
      </w:r>
      <w:r w:rsidRPr="004938FF">
        <w:rPr>
          <w:rFonts w:ascii="Arial" w:eastAsia="Calibri" w:hAnsi="Arial" w:cs="Arial"/>
          <w:sz w:val="20"/>
          <w:szCs w:val="20"/>
        </w:rPr>
        <w:t>CZ00415227</w:t>
      </w:r>
    </w:p>
    <w:p w14:paraId="4B24A417" w14:textId="0BF73860" w:rsidR="00D60CC5" w:rsidRPr="00D552C0" w:rsidRDefault="00C627AA" w:rsidP="00C627AA">
      <w:pPr>
        <w:spacing w:after="0" w:line="240" w:lineRule="auto"/>
        <w:ind w:left="2832" w:hanging="2832"/>
        <w:jc w:val="both"/>
        <w:rPr>
          <w:rFonts w:ascii="Arial" w:eastAsia="Calibri" w:hAnsi="Arial" w:cs="Arial"/>
          <w:sz w:val="20"/>
          <w:szCs w:val="20"/>
        </w:rPr>
      </w:pPr>
      <w:r w:rsidRPr="004938FF">
        <w:rPr>
          <w:rFonts w:ascii="Arial" w:eastAsia="Calibri" w:hAnsi="Arial" w:cs="Arial"/>
          <w:sz w:val="20"/>
          <w:szCs w:val="20"/>
        </w:rPr>
        <w:t xml:space="preserve">tel: e-mail: </w:t>
      </w:r>
      <w:r w:rsidRPr="004938FF">
        <w:rPr>
          <w:rFonts w:ascii="Arial" w:eastAsia="Calibri" w:hAnsi="Arial" w:cs="Arial"/>
          <w:sz w:val="20"/>
          <w:szCs w:val="20"/>
        </w:rPr>
        <w:tab/>
        <w:t>596 499 151, info@sbdhavirov.cz</w:t>
      </w:r>
    </w:p>
    <w:p w14:paraId="1F295899" w14:textId="6A1A6D36" w:rsidR="001B4FCA" w:rsidRPr="001B4FCA" w:rsidRDefault="001B4FCA" w:rsidP="00684D70">
      <w:pPr>
        <w:spacing w:after="0" w:line="240" w:lineRule="auto"/>
        <w:ind w:left="2832" w:hanging="2832"/>
        <w:jc w:val="both"/>
        <w:rPr>
          <w:rFonts w:ascii="Arial" w:eastAsia="Calibri" w:hAnsi="Arial" w:cs="Arial"/>
          <w:sz w:val="20"/>
          <w:szCs w:val="20"/>
        </w:rPr>
      </w:pPr>
    </w:p>
    <w:p w14:paraId="1038B575"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a</w:t>
      </w:r>
    </w:p>
    <w:p w14:paraId="6A96151B" w14:textId="77777777" w:rsidR="001B4FCA" w:rsidRPr="001B4FCA" w:rsidRDefault="001B4FCA" w:rsidP="001B4FCA">
      <w:pPr>
        <w:tabs>
          <w:tab w:val="left" w:pos="1701"/>
          <w:tab w:val="left" w:pos="3119"/>
        </w:tabs>
        <w:spacing w:after="0" w:line="240" w:lineRule="auto"/>
        <w:rPr>
          <w:rFonts w:ascii="Arial" w:eastAsia="Calibri" w:hAnsi="Arial" w:cs="Arial"/>
          <w:sz w:val="20"/>
          <w:szCs w:val="20"/>
        </w:rPr>
      </w:pPr>
    </w:p>
    <w:p w14:paraId="1AB49137" w14:textId="77777777" w:rsidR="001B4FCA" w:rsidRPr="001B4FCA" w:rsidRDefault="001B4FCA" w:rsidP="001B4FCA">
      <w:pPr>
        <w:tabs>
          <w:tab w:val="left" w:pos="3119"/>
        </w:tabs>
        <w:spacing w:after="0" w:line="240" w:lineRule="auto"/>
        <w:rPr>
          <w:rFonts w:ascii="Arial" w:eastAsia="Calibri" w:hAnsi="Arial" w:cs="Arial"/>
          <w:sz w:val="20"/>
          <w:szCs w:val="20"/>
        </w:rPr>
      </w:pPr>
      <w:r w:rsidRPr="001D4220">
        <w:rPr>
          <w:rFonts w:ascii="Arial" w:eastAsia="Calibri" w:hAnsi="Arial" w:cs="Arial"/>
          <w:b/>
          <w:bCs/>
          <w:sz w:val="20"/>
          <w:szCs w:val="20"/>
          <w:u w:val="single"/>
        </w:rPr>
        <w:t>Zhotovitel:</w:t>
      </w:r>
      <w:r w:rsidRPr="001B4FCA">
        <w:rPr>
          <w:rFonts w:ascii="Arial" w:eastAsia="Calibri" w:hAnsi="Arial" w:cs="Arial"/>
          <w:sz w:val="20"/>
          <w:szCs w:val="20"/>
        </w:rPr>
        <w:tab/>
      </w:r>
      <w:r w:rsidRPr="001B4FCA">
        <w:rPr>
          <w:rFonts w:ascii="Arial" w:eastAsia="Calibri" w:hAnsi="Arial" w:cs="Arial"/>
          <w:b/>
          <w:sz w:val="20"/>
          <w:szCs w:val="20"/>
        </w:rPr>
        <w:t>………………………………………</w:t>
      </w:r>
    </w:p>
    <w:p w14:paraId="1C33ADB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Se sídlem:</w:t>
      </w:r>
      <w:r w:rsidRPr="001B4FCA">
        <w:rPr>
          <w:rFonts w:ascii="Arial" w:eastAsia="Calibri" w:hAnsi="Arial" w:cs="Arial"/>
          <w:sz w:val="20"/>
          <w:szCs w:val="20"/>
        </w:rPr>
        <w:tab/>
        <w:t>………………………………………………</w:t>
      </w:r>
    </w:p>
    <w:p w14:paraId="059D25CC"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Zastoupen: </w:t>
      </w:r>
      <w:r w:rsidRPr="001B4FCA">
        <w:rPr>
          <w:rFonts w:ascii="Arial" w:eastAsia="Calibri" w:hAnsi="Arial" w:cs="Arial"/>
          <w:sz w:val="20"/>
          <w:szCs w:val="20"/>
        </w:rPr>
        <w:tab/>
      </w:r>
      <w:r w:rsidRPr="001B4FCA">
        <w:rPr>
          <w:rFonts w:ascii="Arial" w:eastAsia="Calibri" w:hAnsi="Arial" w:cs="Arial"/>
          <w:sz w:val="20"/>
          <w:szCs w:val="20"/>
        </w:rPr>
        <w:tab/>
        <w:t>………………………………………………</w:t>
      </w:r>
    </w:p>
    <w:p w14:paraId="78BFB96E" w14:textId="3E327210" w:rsid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Pověřená osoba-technické věci:</w:t>
      </w:r>
      <w:r w:rsidR="00BD37A5">
        <w:rPr>
          <w:rFonts w:ascii="Arial" w:eastAsia="Calibri" w:hAnsi="Arial" w:cs="Arial"/>
          <w:sz w:val="20"/>
          <w:szCs w:val="20"/>
        </w:rPr>
        <w:t xml:space="preserve">     </w:t>
      </w:r>
      <w:r w:rsidR="00BD37A5" w:rsidRPr="001B4FCA">
        <w:rPr>
          <w:rFonts w:ascii="Arial" w:eastAsia="Calibri" w:hAnsi="Arial" w:cs="Arial"/>
          <w:sz w:val="20"/>
          <w:szCs w:val="20"/>
        </w:rPr>
        <w:t>………………………………………………</w:t>
      </w:r>
    </w:p>
    <w:p w14:paraId="54AF9EC3" w14:textId="5D5D35EA" w:rsidR="00BD37A5"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Tel: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434A625D" w14:textId="3617657D" w:rsidR="00BD37A5" w:rsidRPr="001B4FCA" w:rsidRDefault="00BD37A5" w:rsidP="001B4FCA">
      <w:pPr>
        <w:tabs>
          <w:tab w:val="left" w:pos="1134"/>
          <w:tab w:val="left" w:pos="3119"/>
        </w:tabs>
        <w:spacing w:after="0" w:line="240" w:lineRule="auto"/>
        <w:rPr>
          <w:rFonts w:ascii="Arial" w:eastAsia="Calibri" w:hAnsi="Arial" w:cs="Arial"/>
          <w:sz w:val="20"/>
          <w:szCs w:val="20"/>
        </w:rPr>
      </w:pPr>
      <w:r>
        <w:rPr>
          <w:rFonts w:ascii="Arial" w:eastAsia="Calibri" w:hAnsi="Arial" w:cs="Arial"/>
          <w:sz w:val="20"/>
          <w:szCs w:val="20"/>
        </w:rPr>
        <w:t>Email:</w:t>
      </w:r>
      <w:r>
        <w:rPr>
          <w:rFonts w:ascii="Arial" w:eastAsia="Calibri" w:hAnsi="Arial" w:cs="Arial"/>
          <w:sz w:val="20"/>
          <w:szCs w:val="20"/>
        </w:rPr>
        <w:tab/>
      </w:r>
      <w:r>
        <w:rPr>
          <w:rFonts w:ascii="Arial" w:eastAsia="Calibri" w:hAnsi="Arial" w:cs="Arial"/>
          <w:sz w:val="20"/>
          <w:szCs w:val="20"/>
        </w:rPr>
        <w:tab/>
      </w:r>
      <w:r w:rsidRPr="001B4FCA">
        <w:rPr>
          <w:rFonts w:ascii="Arial" w:eastAsia="Calibri" w:hAnsi="Arial" w:cs="Arial"/>
          <w:sz w:val="20"/>
          <w:szCs w:val="20"/>
        </w:rPr>
        <w:t>………………………………………………</w:t>
      </w:r>
    </w:p>
    <w:p w14:paraId="6E39A53F"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Bankovní spojení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34855E7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č.ú.:</w:t>
      </w:r>
      <w:r w:rsidRPr="001B4FCA">
        <w:rPr>
          <w:rFonts w:ascii="Arial" w:eastAsia="Calibri" w:hAnsi="Arial" w:cs="Arial"/>
          <w:sz w:val="20"/>
          <w:szCs w:val="20"/>
        </w:rPr>
        <w:tab/>
        <w:t>………………………………</w:t>
      </w:r>
    </w:p>
    <w:p w14:paraId="7B86E44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IČ :</w:t>
      </w:r>
      <w:r w:rsidRPr="001B4FCA">
        <w:rPr>
          <w:rFonts w:ascii="Arial" w:eastAsia="Calibri" w:hAnsi="Arial" w:cs="Arial"/>
          <w:sz w:val="20"/>
          <w:szCs w:val="20"/>
        </w:rPr>
        <w:tab/>
        <w:t>……………………</w:t>
      </w:r>
    </w:p>
    <w:p w14:paraId="00F1910E" w14:textId="77777777" w:rsidR="001B4FCA" w:rsidRPr="001B4FCA" w:rsidRDefault="001B4FCA" w:rsidP="001B4FCA">
      <w:pPr>
        <w:tabs>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 xml:space="preserve">DIČ :   </w:t>
      </w:r>
      <w:r w:rsidRPr="001B4FCA">
        <w:rPr>
          <w:rFonts w:ascii="Arial" w:eastAsia="Calibri" w:hAnsi="Arial" w:cs="Arial"/>
          <w:sz w:val="20"/>
          <w:szCs w:val="20"/>
        </w:rPr>
        <w:tab/>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w:t>
      </w:r>
    </w:p>
    <w:p w14:paraId="4E567E5B" w14:textId="77777777" w:rsidR="001B4FCA" w:rsidRPr="001B4FCA" w:rsidRDefault="001B4FCA" w:rsidP="001B4FCA">
      <w:pPr>
        <w:tabs>
          <w:tab w:val="left" w:pos="1134"/>
          <w:tab w:val="left" w:pos="3119"/>
        </w:tabs>
        <w:spacing w:after="0" w:line="240" w:lineRule="auto"/>
        <w:rPr>
          <w:rFonts w:ascii="Arial" w:eastAsia="Calibri" w:hAnsi="Arial" w:cs="Arial"/>
          <w:sz w:val="20"/>
          <w:szCs w:val="20"/>
        </w:rPr>
      </w:pPr>
      <w:r w:rsidRPr="001B4FCA">
        <w:rPr>
          <w:rFonts w:ascii="Arial" w:eastAsia="Calibri" w:hAnsi="Arial" w:cs="Arial"/>
          <w:sz w:val="20"/>
          <w:szCs w:val="20"/>
        </w:rPr>
        <w:t>Zapsán u:</w:t>
      </w:r>
      <w:r w:rsidRPr="001B4FCA">
        <w:rPr>
          <w:rFonts w:ascii="Arial" w:eastAsia="Calibri" w:hAnsi="Arial" w:cs="Arial"/>
          <w:sz w:val="20"/>
          <w:szCs w:val="20"/>
        </w:rPr>
        <w:tab/>
        <w:t xml:space="preserve">                </w:t>
      </w:r>
      <w:r w:rsidRPr="001B4FCA">
        <w:rPr>
          <w:rFonts w:ascii="Arial" w:eastAsia="Calibri" w:hAnsi="Arial" w:cs="Arial"/>
          <w:sz w:val="20"/>
          <w:szCs w:val="20"/>
        </w:rPr>
        <w:tab/>
        <w:t>KS v ……</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OR oddíl …, vložka …………</w:t>
      </w:r>
    </w:p>
    <w:p w14:paraId="673A52B5" w14:textId="77777777" w:rsidR="001B4FCA" w:rsidRPr="001B4FCA" w:rsidRDefault="001B4FCA" w:rsidP="001B4FCA">
      <w:pPr>
        <w:spacing w:after="0" w:line="240" w:lineRule="auto"/>
        <w:rPr>
          <w:rFonts w:ascii="Arial" w:eastAsia="Calibri" w:hAnsi="Arial" w:cs="Arial"/>
          <w:sz w:val="20"/>
          <w:szCs w:val="20"/>
        </w:rPr>
      </w:pPr>
    </w:p>
    <w:p w14:paraId="6A219E25" w14:textId="77777777" w:rsidR="001B4FCA" w:rsidRDefault="001B4FCA" w:rsidP="001B4FCA">
      <w:pPr>
        <w:spacing w:after="0" w:line="240" w:lineRule="auto"/>
        <w:rPr>
          <w:rFonts w:ascii="Arial" w:eastAsia="Calibri" w:hAnsi="Arial" w:cs="Arial"/>
          <w:sz w:val="20"/>
          <w:szCs w:val="20"/>
        </w:rPr>
      </w:pPr>
    </w:p>
    <w:p w14:paraId="4DE18779" w14:textId="77777777" w:rsidR="00032F5C" w:rsidRPr="001B4FCA" w:rsidRDefault="00032F5C" w:rsidP="001B4FCA">
      <w:pPr>
        <w:spacing w:after="0" w:line="240" w:lineRule="auto"/>
        <w:rPr>
          <w:rFonts w:ascii="Arial" w:eastAsia="Calibri" w:hAnsi="Arial" w:cs="Arial"/>
          <w:sz w:val="20"/>
          <w:szCs w:val="20"/>
        </w:rPr>
      </w:pPr>
    </w:p>
    <w:p w14:paraId="26BCE85B" w14:textId="77777777" w:rsidR="001B4FCA" w:rsidRPr="001B4FCA" w:rsidRDefault="001B4FCA" w:rsidP="001B4FCA">
      <w:pPr>
        <w:spacing w:after="0" w:line="240" w:lineRule="auto"/>
        <w:jc w:val="center"/>
        <w:rPr>
          <w:rFonts w:ascii="Arial" w:eastAsia="Calibri" w:hAnsi="Arial" w:cs="Arial"/>
          <w:b/>
          <w:bCs/>
          <w:sz w:val="20"/>
          <w:szCs w:val="20"/>
        </w:rPr>
      </w:pPr>
      <w:r w:rsidRPr="001B4FCA">
        <w:rPr>
          <w:rFonts w:ascii="Arial" w:eastAsia="Calibri" w:hAnsi="Arial" w:cs="Arial"/>
          <w:b/>
          <w:bCs/>
          <w:sz w:val="20"/>
          <w:szCs w:val="20"/>
        </w:rPr>
        <w:t>II. Základní ustanovení</w:t>
      </w:r>
    </w:p>
    <w:p w14:paraId="382AA8A7" w14:textId="77777777" w:rsidR="001B4FCA" w:rsidRPr="001B4FCA" w:rsidRDefault="001B4FCA" w:rsidP="00DE3B70">
      <w:pPr>
        <w:widowControl w:val="0"/>
        <w:numPr>
          <w:ilvl w:val="0"/>
          <w:numId w:val="13"/>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Smluvní strany prohlašují, že údaje uvedené v čl. I. této smlouvy a taktéž oprávnění k podnikání jsou v souladu s právní skutečností v době uzavření smlouvy. Smluvní strany se zavazují, že změny dotčených údajů oznámí bez prodlení druhé smluvní straně. Smluvní strany prohlašují, že osoby podepisující tuto smlouvu jsou k tomuto úkonu oprávněny. </w:t>
      </w:r>
    </w:p>
    <w:p w14:paraId="5794CDFB" w14:textId="77777777" w:rsidR="001B4FCA" w:rsidRPr="001B4FCA" w:rsidRDefault="001B4FCA" w:rsidP="001B4FCA">
      <w:pPr>
        <w:tabs>
          <w:tab w:val="left" w:pos="0"/>
          <w:tab w:val="left" w:pos="426"/>
          <w:tab w:val="left" w:pos="567"/>
        </w:tabs>
        <w:spacing w:after="0" w:line="240" w:lineRule="auto"/>
        <w:jc w:val="center"/>
        <w:rPr>
          <w:rFonts w:ascii="Arial" w:eastAsia="Calibri" w:hAnsi="Arial" w:cs="Arial"/>
          <w:b/>
          <w:bCs/>
          <w:sz w:val="20"/>
          <w:szCs w:val="20"/>
        </w:rPr>
      </w:pPr>
    </w:p>
    <w:p w14:paraId="02AF02AF" w14:textId="77777777"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Zhotovitel prohlašuje, že v době uzavření této smlouvy není na jeho osobu ani firmu vydáno žádné soudní, správní, daňové, insolvenční, exekuční nebo jiné rozhodnutí státního nebo jiného orgánu, které by </w:t>
      </w:r>
      <w:proofErr w:type="gramStart"/>
      <w:r w:rsidRPr="001B4FCA">
        <w:rPr>
          <w:rFonts w:ascii="Arial" w:eastAsia="Calibri" w:hAnsi="Arial" w:cs="Arial"/>
          <w:sz w:val="20"/>
          <w:szCs w:val="20"/>
        </w:rPr>
        <w:t>mu</w:t>
      </w:r>
      <w:proofErr w:type="gramEnd"/>
      <w:r w:rsidRPr="001B4FCA">
        <w:rPr>
          <w:rFonts w:ascii="Arial" w:eastAsia="Calibri" w:hAnsi="Arial" w:cs="Arial"/>
          <w:sz w:val="20"/>
          <w:szCs w:val="20"/>
        </w:rPr>
        <w:t xml:space="preserve"> jakkoliv znemožnilo řádně splnit povinnosti, k nimž se zavázal podpisem této smlouvy. </w:t>
      </w:r>
    </w:p>
    <w:p w14:paraId="0F06A7A7" w14:textId="77777777" w:rsidR="001B4FCA" w:rsidRPr="001B4FCA" w:rsidRDefault="001B4FCA" w:rsidP="001B4FCA">
      <w:pPr>
        <w:tabs>
          <w:tab w:val="left" w:pos="0"/>
          <w:tab w:val="left" w:pos="284"/>
          <w:tab w:val="left" w:pos="426"/>
          <w:tab w:val="left" w:pos="567"/>
        </w:tabs>
        <w:spacing w:after="0" w:line="240" w:lineRule="auto"/>
        <w:contextualSpacing/>
        <w:jc w:val="both"/>
        <w:rPr>
          <w:rFonts w:ascii="Arial" w:eastAsia="Calibri" w:hAnsi="Arial" w:cs="Arial"/>
          <w:sz w:val="20"/>
          <w:szCs w:val="20"/>
        </w:rPr>
      </w:pPr>
    </w:p>
    <w:p w14:paraId="0D5A6E5E" w14:textId="33ADD286" w:rsidR="001B4FCA" w:rsidRPr="001B4FCA" w:rsidRDefault="001B4FCA" w:rsidP="00DE3B70">
      <w:pPr>
        <w:numPr>
          <w:ilvl w:val="0"/>
          <w:numId w:val="13"/>
        </w:numPr>
        <w:tabs>
          <w:tab w:val="left" w:pos="0"/>
          <w:tab w:val="left" w:pos="426"/>
        </w:tabs>
        <w:spacing w:after="0" w:line="240" w:lineRule="auto"/>
        <w:contextualSpacing/>
        <w:jc w:val="both"/>
        <w:rPr>
          <w:rFonts w:ascii="Arial" w:eastAsia="Calibri" w:hAnsi="Arial" w:cs="Arial"/>
          <w:sz w:val="20"/>
          <w:szCs w:val="20"/>
        </w:rPr>
      </w:pPr>
      <w:r w:rsidRPr="001B4FCA">
        <w:rPr>
          <w:rFonts w:ascii="Arial" w:eastAsia="Calibri" w:hAnsi="Arial" w:cs="Arial"/>
          <w:sz w:val="20"/>
          <w:szCs w:val="20"/>
        </w:rPr>
        <w:t xml:space="preserve">Pokud se prohlášení </w:t>
      </w:r>
      <w:r w:rsidR="00F420FD">
        <w:rPr>
          <w:rFonts w:ascii="Arial" w:eastAsia="Calibri" w:hAnsi="Arial" w:cs="Arial"/>
          <w:sz w:val="20"/>
          <w:szCs w:val="20"/>
        </w:rPr>
        <w:t>Z</w:t>
      </w:r>
      <w:r w:rsidRPr="001B4FCA">
        <w:rPr>
          <w:rFonts w:ascii="Arial" w:eastAsia="Calibri" w:hAnsi="Arial" w:cs="Arial"/>
          <w:sz w:val="20"/>
          <w:szCs w:val="20"/>
        </w:rPr>
        <w:t xml:space="preserve">hotovitele v této části smlouvy ukáže jako nepravdivé, má </w:t>
      </w:r>
      <w:r w:rsidR="00F420FD">
        <w:rPr>
          <w:rFonts w:ascii="Arial" w:eastAsia="Calibri" w:hAnsi="Arial" w:cs="Arial"/>
          <w:sz w:val="20"/>
          <w:szCs w:val="20"/>
        </w:rPr>
        <w:t>O</w:t>
      </w:r>
      <w:r w:rsidRPr="001B4FCA">
        <w:rPr>
          <w:rFonts w:ascii="Arial" w:eastAsia="Calibri" w:hAnsi="Arial" w:cs="Arial"/>
          <w:sz w:val="20"/>
          <w:szCs w:val="20"/>
        </w:rPr>
        <w:t>bjednatel nárok na smluvní pokutu ve výši 20 % sjednané ceny a náhradu škody.</w:t>
      </w:r>
    </w:p>
    <w:p w14:paraId="6148B535" w14:textId="77777777" w:rsidR="001B4FCA" w:rsidRPr="001B4FCA" w:rsidRDefault="001B4FCA" w:rsidP="001B4FCA">
      <w:pPr>
        <w:keepNext/>
        <w:tabs>
          <w:tab w:val="left" w:pos="0"/>
          <w:tab w:val="left" w:pos="426"/>
        </w:tabs>
        <w:overflowPunct w:val="0"/>
        <w:autoSpaceDE w:val="0"/>
        <w:autoSpaceDN w:val="0"/>
        <w:adjustRightInd w:val="0"/>
        <w:spacing w:after="0" w:line="240" w:lineRule="auto"/>
        <w:textAlignment w:val="baseline"/>
        <w:outlineLvl w:val="1"/>
        <w:rPr>
          <w:rFonts w:ascii="Arial" w:eastAsia="Calibri" w:hAnsi="Arial" w:cs="Arial"/>
          <w:sz w:val="20"/>
          <w:szCs w:val="20"/>
        </w:rPr>
      </w:pPr>
    </w:p>
    <w:p w14:paraId="3D5CA0C6" w14:textId="77777777" w:rsidR="001B4FCA" w:rsidRPr="001B4FCA" w:rsidRDefault="001B4FCA" w:rsidP="001B4FCA">
      <w:pPr>
        <w:keepNext/>
        <w:tabs>
          <w:tab w:val="left" w:pos="0"/>
          <w:tab w:val="left" w:pos="426"/>
        </w:tabs>
        <w:overflowPunct w:val="0"/>
        <w:autoSpaceDE w:val="0"/>
        <w:autoSpaceDN w:val="0"/>
        <w:adjustRightInd w:val="0"/>
        <w:spacing w:after="0" w:line="240" w:lineRule="auto"/>
        <w:jc w:val="center"/>
        <w:textAlignment w:val="baseline"/>
        <w:outlineLvl w:val="1"/>
        <w:rPr>
          <w:rFonts w:ascii="Arial" w:eastAsia="Calibri" w:hAnsi="Arial" w:cs="Arial"/>
          <w:b/>
          <w:bCs/>
          <w:sz w:val="20"/>
          <w:szCs w:val="20"/>
        </w:rPr>
      </w:pPr>
      <w:r w:rsidRPr="001B4FCA">
        <w:rPr>
          <w:rFonts w:ascii="Arial" w:eastAsia="Calibri" w:hAnsi="Arial" w:cs="Arial"/>
          <w:b/>
          <w:sz w:val="20"/>
          <w:szCs w:val="20"/>
        </w:rPr>
        <w:t>III.</w:t>
      </w:r>
      <w:r w:rsidRPr="001B4FCA">
        <w:rPr>
          <w:rFonts w:ascii="Arial" w:eastAsia="Calibri" w:hAnsi="Arial" w:cs="Arial"/>
          <w:sz w:val="20"/>
          <w:szCs w:val="20"/>
        </w:rPr>
        <w:t xml:space="preserve"> </w:t>
      </w:r>
      <w:r w:rsidRPr="001B4FCA">
        <w:rPr>
          <w:rFonts w:ascii="Arial" w:eastAsia="Calibri" w:hAnsi="Arial" w:cs="Arial"/>
          <w:b/>
          <w:bCs/>
          <w:sz w:val="20"/>
          <w:szCs w:val="20"/>
        </w:rPr>
        <w:t>Účel a předmět smlouvy</w:t>
      </w:r>
    </w:p>
    <w:p w14:paraId="2590A2B3" w14:textId="7831B72A" w:rsidR="001B4FCA" w:rsidRPr="001B4FCA" w:rsidRDefault="001B4FCA" w:rsidP="00DE3B70">
      <w:pPr>
        <w:numPr>
          <w:ilvl w:val="0"/>
          <w:numId w:val="4"/>
        </w:numPr>
        <w:tabs>
          <w:tab w:val="clear" w:pos="360"/>
          <w:tab w:val="left" w:pos="0"/>
          <w:tab w:val="num" w:pos="426"/>
        </w:tabs>
        <w:spacing w:after="0" w:line="240" w:lineRule="auto"/>
        <w:ind w:right="51"/>
        <w:jc w:val="both"/>
        <w:rPr>
          <w:rFonts w:ascii="Arial" w:eastAsia="Calibri" w:hAnsi="Arial" w:cs="Arial"/>
          <w:color w:val="000000"/>
          <w:sz w:val="20"/>
          <w:szCs w:val="20"/>
        </w:rPr>
      </w:pPr>
      <w:r w:rsidRPr="001B4FCA">
        <w:rPr>
          <w:rFonts w:ascii="Arial" w:eastAsia="Calibri" w:hAnsi="Arial" w:cs="Arial"/>
          <w:color w:val="000000"/>
          <w:sz w:val="20"/>
          <w:szCs w:val="20"/>
        </w:rPr>
        <w:t xml:space="preserve">Tato smlouva je uzavřena za účelem zvýšení kvality stavebně technických vlastností </w:t>
      </w:r>
      <w:r w:rsidR="00B47F4C">
        <w:rPr>
          <w:rFonts w:ascii="Arial" w:eastAsia="Calibri" w:hAnsi="Arial" w:cs="Arial"/>
          <w:color w:val="000000"/>
          <w:sz w:val="20"/>
          <w:szCs w:val="20"/>
        </w:rPr>
        <w:t>bytové</w:t>
      </w:r>
      <w:r w:rsidR="00477AA0">
        <w:rPr>
          <w:rFonts w:ascii="Arial" w:eastAsia="Calibri" w:hAnsi="Arial" w:cs="Arial"/>
          <w:color w:val="000000"/>
          <w:sz w:val="20"/>
          <w:szCs w:val="20"/>
        </w:rPr>
        <w:t>ho domu</w:t>
      </w:r>
      <w:r w:rsidR="00B47F4C">
        <w:rPr>
          <w:rFonts w:ascii="Arial" w:eastAsia="Calibri" w:hAnsi="Arial" w:cs="Arial"/>
          <w:color w:val="000000"/>
          <w:sz w:val="20"/>
          <w:szCs w:val="20"/>
        </w:rPr>
        <w:t xml:space="preserve"> a</w:t>
      </w:r>
      <w:r w:rsidRPr="001B4FCA">
        <w:rPr>
          <w:rFonts w:ascii="Arial" w:eastAsia="Calibri" w:hAnsi="Arial" w:cs="Arial"/>
          <w:color w:val="000000"/>
          <w:sz w:val="20"/>
          <w:szCs w:val="20"/>
        </w:rPr>
        <w:t xml:space="preserve"> </w:t>
      </w:r>
      <w:r w:rsidR="00B47F4C">
        <w:rPr>
          <w:rFonts w:ascii="Arial" w:eastAsia="Calibri" w:hAnsi="Arial" w:cs="Arial"/>
          <w:color w:val="000000"/>
          <w:sz w:val="20"/>
          <w:szCs w:val="20"/>
        </w:rPr>
        <w:t>na základě zadan</w:t>
      </w:r>
      <w:r w:rsidR="00477AA0">
        <w:rPr>
          <w:rFonts w:ascii="Arial" w:eastAsia="Calibri" w:hAnsi="Arial" w:cs="Arial"/>
          <w:color w:val="000000"/>
          <w:sz w:val="20"/>
          <w:szCs w:val="20"/>
        </w:rPr>
        <w:t>ých podkladů výzvy.</w:t>
      </w:r>
    </w:p>
    <w:p w14:paraId="38BE6D8B" w14:textId="77777777" w:rsidR="001B4FCA" w:rsidRPr="001B4FCA" w:rsidRDefault="001B4FCA" w:rsidP="001B4FCA">
      <w:pPr>
        <w:tabs>
          <w:tab w:val="left" w:pos="0"/>
          <w:tab w:val="num" w:pos="426"/>
        </w:tabs>
        <w:spacing w:after="0" w:line="240" w:lineRule="auto"/>
        <w:ind w:right="51"/>
        <w:jc w:val="both"/>
        <w:rPr>
          <w:rFonts w:ascii="Arial" w:eastAsia="Calibri" w:hAnsi="Arial" w:cs="Arial"/>
          <w:color w:val="000000"/>
          <w:sz w:val="20"/>
          <w:szCs w:val="20"/>
        </w:rPr>
      </w:pPr>
    </w:p>
    <w:p w14:paraId="7C7D3007" w14:textId="6B853F4D" w:rsidR="001B4FCA" w:rsidRPr="00AC54C8" w:rsidRDefault="001B4FCA" w:rsidP="00032F5C">
      <w:pPr>
        <w:numPr>
          <w:ilvl w:val="0"/>
          <w:numId w:val="4"/>
        </w:numPr>
        <w:tabs>
          <w:tab w:val="left" w:pos="0"/>
          <w:tab w:val="num"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r w:rsidRPr="00AC54C8">
        <w:rPr>
          <w:rFonts w:ascii="Arial" w:eastAsia="Calibri" w:hAnsi="Arial" w:cs="Arial"/>
          <w:color w:val="000000"/>
          <w:sz w:val="20"/>
          <w:szCs w:val="20"/>
        </w:rPr>
        <w:t xml:space="preserve">Předmětem smlouvy je závazek </w:t>
      </w:r>
      <w:r w:rsidR="00F420FD">
        <w:rPr>
          <w:rFonts w:ascii="Arial" w:eastAsia="Calibri" w:hAnsi="Arial" w:cs="Arial"/>
          <w:color w:val="000000"/>
          <w:sz w:val="20"/>
          <w:szCs w:val="20"/>
        </w:rPr>
        <w:t>Z</w:t>
      </w:r>
      <w:r w:rsidRPr="00AC54C8">
        <w:rPr>
          <w:rFonts w:ascii="Arial" w:eastAsia="Calibri" w:hAnsi="Arial" w:cs="Arial"/>
          <w:color w:val="000000"/>
          <w:sz w:val="20"/>
          <w:szCs w:val="20"/>
        </w:rPr>
        <w:t xml:space="preserve">hotovitele předat </w:t>
      </w:r>
      <w:r w:rsidR="00F420FD">
        <w:rPr>
          <w:rFonts w:ascii="Arial" w:eastAsia="Calibri" w:hAnsi="Arial" w:cs="Arial"/>
          <w:color w:val="000000"/>
          <w:sz w:val="20"/>
          <w:szCs w:val="20"/>
        </w:rPr>
        <w:t>O</w:t>
      </w:r>
      <w:r w:rsidRPr="00AC54C8">
        <w:rPr>
          <w:rFonts w:ascii="Arial" w:eastAsia="Calibri" w:hAnsi="Arial" w:cs="Arial"/>
          <w:color w:val="000000"/>
          <w:sz w:val="20"/>
          <w:szCs w:val="20"/>
        </w:rPr>
        <w:t xml:space="preserve">bjednateli řádně ukončené dílo pod názvem: </w:t>
      </w:r>
    </w:p>
    <w:p w14:paraId="69A88822" w14:textId="619000A1" w:rsidR="001B4FCA" w:rsidRPr="005B65B4" w:rsidRDefault="005B65B4" w:rsidP="00032F5C">
      <w:pPr>
        <w:pStyle w:val="Default"/>
        <w:ind w:left="360"/>
        <w:jc w:val="both"/>
        <w:rPr>
          <w:rFonts w:ascii="Arial" w:hAnsi="Arial" w:cs="Arial"/>
          <w:bCs/>
          <w:sz w:val="20"/>
          <w:szCs w:val="20"/>
        </w:rPr>
      </w:pPr>
      <w:r>
        <w:rPr>
          <w:rFonts w:ascii="Arial" w:hAnsi="Arial" w:cs="Arial"/>
          <w:bCs/>
          <w:sz w:val="20"/>
          <w:szCs w:val="20"/>
        </w:rPr>
        <w:t>„</w:t>
      </w:r>
      <w:r w:rsidR="00C627AA" w:rsidRPr="00DB7BF1">
        <w:rPr>
          <w:rFonts w:ascii="Arial" w:hAnsi="Arial" w:cs="Arial"/>
          <w:bCs/>
          <w:sz w:val="20"/>
          <w:szCs w:val="20"/>
        </w:rPr>
        <w:t>Rekonstrukce střešního pláště bytového domu</w:t>
      </w:r>
      <w:r w:rsidR="00C627AA">
        <w:rPr>
          <w:rFonts w:ascii="Arial" w:hAnsi="Arial" w:cs="Arial"/>
          <w:bCs/>
          <w:sz w:val="20"/>
          <w:szCs w:val="20"/>
        </w:rPr>
        <w:t xml:space="preserve"> </w:t>
      </w:r>
      <w:r w:rsidR="00C627AA" w:rsidRPr="00DB7BF1">
        <w:rPr>
          <w:rFonts w:ascii="Arial" w:hAnsi="Arial" w:cs="Arial"/>
          <w:bCs/>
          <w:sz w:val="20"/>
          <w:szCs w:val="20"/>
        </w:rPr>
        <w:t>na ulici Křižíkova 2,4,6, Havířov–Město</w:t>
      </w:r>
      <w:r w:rsidR="005A1351">
        <w:rPr>
          <w:rFonts w:ascii="Arial" w:hAnsi="Arial" w:cs="Arial"/>
          <w:bCs/>
          <w:sz w:val="20"/>
          <w:szCs w:val="20"/>
        </w:rPr>
        <w:t>“</w:t>
      </w:r>
      <w:r w:rsidR="00B35CE4" w:rsidRPr="00AC54C8">
        <w:rPr>
          <w:rFonts w:ascii="Arial" w:eastAsiaTheme="minorHAnsi" w:hAnsi="Arial" w:cs="Arial"/>
          <w:caps/>
          <w:color w:val="auto"/>
          <w:sz w:val="20"/>
          <w:szCs w:val="20"/>
        </w:rPr>
        <w:t xml:space="preserve"> </w:t>
      </w:r>
      <w:r w:rsidR="001B4FCA" w:rsidRPr="00AC54C8">
        <w:rPr>
          <w:rFonts w:ascii="Arial" w:hAnsi="Arial" w:cs="Arial"/>
          <w:sz w:val="20"/>
          <w:szCs w:val="20"/>
        </w:rPr>
        <w:t>a další související práce</w:t>
      </w:r>
      <w:r w:rsidR="001B4FCA" w:rsidRPr="00AC54C8">
        <w:rPr>
          <w:rFonts w:ascii="Arial" w:hAnsi="Arial" w:cs="Arial"/>
          <w:sz w:val="20"/>
          <w:szCs w:val="20"/>
          <w:u w:val="single"/>
        </w:rPr>
        <w:t>;</w:t>
      </w:r>
      <w:r w:rsidR="001B4FCA" w:rsidRPr="00AC54C8">
        <w:rPr>
          <w:rFonts w:ascii="Arial" w:hAnsi="Arial" w:cs="Arial"/>
          <w:sz w:val="20"/>
          <w:szCs w:val="20"/>
        </w:rPr>
        <w:t xml:space="preserve"> a závazek </w:t>
      </w:r>
      <w:r w:rsidR="00F420FD">
        <w:rPr>
          <w:rFonts w:ascii="Arial" w:hAnsi="Arial" w:cs="Arial"/>
          <w:sz w:val="20"/>
          <w:szCs w:val="20"/>
        </w:rPr>
        <w:t>O</w:t>
      </w:r>
      <w:r w:rsidR="001B4FCA" w:rsidRPr="00AC54C8">
        <w:rPr>
          <w:rFonts w:ascii="Arial" w:hAnsi="Arial" w:cs="Arial"/>
          <w:sz w:val="20"/>
          <w:szCs w:val="20"/>
        </w:rPr>
        <w:t xml:space="preserve">bjednatele zaplatit za předané a řádně ukončené dílo (dodané dílo) sjednanou cenu a poskytnout </w:t>
      </w:r>
      <w:r w:rsidR="00F420FD">
        <w:rPr>
          <w:rFonts w:ascii="Arial" w:hAnsi="Arial" w:cs="Arial"/>
          <w:sz w:val="20"/>
          <w:szCs w:val="20"/>
        </w:rPr>
        <w:t>Z</w:t>
      </w:r>
      <w:r w:rsidR="001B4FCA" w:rsidRPr="00AC54C8">
        <w:rPr>
          <w:rFonts w:ascii="Arial" w:hAnsi="Arial" w:cs="Arial"/>
          <w:sz w:val="20"/>
          <w:szCs w:val="20"/>
        </w:rPr>
        <w:t>hotoviteli v této smlouvě a jejích přílohách sjednanou součinnost.</w:t>
      </w:r>
      <w:r w:rsidR="001B4FCA" w:rsidRPr="001B4FCA">
        <w:rPr>
          <w:rFonts w:ascii="Arial" w:hAnsi="Arial" w:cs="Arial"/>
          <w:sz w:val="20"/>
          <w:szCs w:val="20"/>
        </w:rPr>
        <w:t xml:space="preserve">  </w:t>
      </w:r>
    </w:p>
    <w:p w14:paraId="017B697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768A4116" w14:textId="5CEC68F0" w:rsidR="001B4FCA" w:rsidRPr="00E27A7B" w:rsidRDefault="00032F5C" w:rsidP="00E27A7B">
      <w:pPr>
        <w:numPr>
          <w:ilvl w:val="0"/>
          <w:numId w:val="4"/>
        </w:numPr>
        <w:tabs>
          <w:tab w:val="left" w:pos="0"/>
          <w:tab w:val="left" w:pos="426"/>
        </w:tabs>
        <w:spacing w:after="0" w:line="240" w:lineRule="auto"/>
        <w:ind w:right="51"/>
        <w:jc w:val="both"/>
        <w:rPr>
          <w:rFonts w:ascii="Arial" w:eastAsia="Calibri" w:hAnsi="Arial" w:cs="Arial"/>
          <w:color w:val="000000"/>
          <w:sz w:val="20"/>
          <w:szCs w:val="20"/>
        </w:rPr>
      </w:pPr>
      <w:r w:rsidRPr="00C33DA3">
        <w:rPr>
          <w:rFonts w:ascii="Arial" w:eastAsia="Calibri" w:hAnsi="Arial" w:cs="Arial"/>
          <w:color w:val="000000"/>
          <w:sz w:val="20"/>
          <w:szCs w:val="20"/>
        </w:rPr>
        <w:t>Předmět díla bude zhotoven v rozsahu a způsobem uvedeným v</w:t>
      </w:r>
      <w:r>
        <w:rPr>
          <w:rFonts w:ascii="Arial" w:eastAsia="Calibri" w:hAnsi="Arial" w:cs="Arial"/>
          <w:color w:val="000000"/>
          <w:sz w:val="20"/>
          <w:szCs w:val="20"/>
        </w:rPr>
        <w:t> podkladech výzvy</w:t>
      </w:r>
      <w:r w:rsidRPr="00C33DA3">
        <w:rPr>
          <w:rFonts w:ascii="Arial" w:eastAsia="Calibri" w:hAnsi="Arial" w:cs="Arial"/>
          <w:sz w:val="20"/>
          <w:szCs w:val="20"/>
        </w:rPr>
        <w:t xml:space="preserve"> a v cenové nabídce ze dne……………… zahrnující soupis prací, dodávek a služeb včetně výkazu výměr. Souhrn uvedených dokumentů tvoří </w:t>
      </w:r>
      <w:r w:rsidRPr="00C33DA3">
        <w:rPr>
          <w:rFonts w:ascii="Arial" w:eastAsia="Calibri" w:hAnsi="Arial" w:cs="Arial"/>
          <w:sz w:val="20"/>
          <w:szCs w:val="20"/>
          <w:u w:val="single"/>
        </w:rPr>
        <w:t>přílohu č. 3</w:t>
      </w:r>
      <w:r w:rsidRPr="00C33DA3">
        <w:rPr>
          <w:rFonts w:ascii="Arial" w:eastAsia="Calibri" w:hAnsi="Arial" w:cs="Arial"/>
          <w:sz w:val="20"/>
          <w:szCs w:val="20"/>
        </w:rPr>
        <w:t xml:space="preserve"> této smlouvy.</w:t>
      </w:r>
    </w:p>
    <w:p w14:paraId="30EFEC0B" w14:textId="77777777" w:rsidR="001B4FCA" w:rsidRPr="001B4FCA" w:rsidRDefault="001B4FCA" w:rsidP="001B4FCA">
      <w:pPr>
        <w:tabs>
          <w:tab w:val="left" w:pos="0"/>
          <w:tab w:val="left" w:pos="426"/>
          <w:tab w:val="left" w:pos="2250"/>
          <w:tab w:val="left" w:pos="1080"/>
          <w:tab w:val="left" w:pos="9356"/>
        </w:tabs>
        <w:overflowPunct w:val="0"/>
        <w:autoSpaceDE w:val="0"/>
        <w:autoSpaceDN w:val="0"/>
        <w:adjustRightInd w:val="0"/>
        <w:spacing w:after="0" w:line="240" w:lineRule="auto"/>
        <w:ind w:right="50"/>
        <w:jc w:val="both"/>
        <w:textAlignment w:val="baseline"/>
        <w:rPr>
          <w:rFonts w:ascii="Arial" w:eastAsia="Calibri" w:hAnsi="Arial" w:cs="Arial"/>
          <w:color w:val="000000"/>
          <w:sz w:val="20"/>
          <w:szCs w:val="20"/>
        </w:rPr>
      </w:pPr>
    </w:p>
    <w:p w14:paraId="132C2522" w14:textId="3C70BE16" w:rsidR="006D4A2E" w:rsidRPr="00743C03" w:rsidRDefault="001B4FCA" w:rsidP="009B65CC">
      <w:pPr>
        <w:numPr>
          <w:ilvl w:val="0"/>
          <w:numId w:val="4"/>
        </w:numPr>
        <w:tabs>
          <w:tab w:val="left" w:pos="0"/>
          <w:tab w:val="left" w:pos="426"/>
          <w:tab w:val="left" w:pos="1080"/>
          <w:tab w:val="left" w:pos="1080"/>
          <w:tab w:val="left" w:pos="9356"/>
        </w:tabs>
        <w:overflowPunct w:val="0"/>
        <w:autoSpaceDE w:val="0"/>
        <w:autoSpaceDN w:val="0"/>
        <w:adjustRightInd w:val="0"/>
        <w:spacing w:after="0" w:line="240" w:lineRule="auto"/>
        <w:ind w:right="50"/>
        <w:jc w:val="both"/>
        <w:textAlignment w:val="baseline"/>
        <w:rPr>
          <w:rFonts w:ascii="Arial" w:hAnsi="Arial" w:cs="Arial"/>
          <w:bCs/>
          <w:color w:val="000000"/>
          <w:sz w:val="20"/>
          <w:szCs w:val="20"/>
        </w:rPr>
      </w:pPr>
      <w:r w:rsidRPr="00086004">
        <w:rPr>
          <w:rFonts w:ascii="Arial" w:eastAsia="Calibri" w:hAnsi="Arial" w:cs="Arial"/>
          <w:color w:val="000000"/>
          <w:sz w:val="20"/>
          <w:szCs w:val="20"/>
        </w:rPr>
        <w:t>Zhotovitel splní svou povinnost provést dílo jeho řádným předáním řádně ukončeného</w:t>
      </w:r>
      <w:r w:rsidR="009140D9" w:rsidRPr="00086004">
        <w:rPr>
          <w:rFonts w:ascii="Arial" w:eastAsia="Calibri" w:hAnsi="Arial" w:cs="Arial"/>
          <w:color w:val="000000"/>
          <w:sz w:val="20"/>
          <w:szCs w:val="20"/>
        </w:rPr>
        <w:t xml:space="preserve"> předmětu díla v místě plnění:</w:t>
      </w:r>
      <w:r w:rsidRPr="00086004">
        <w:rPr>
          <w:rFonts w:ascii="Arial" w:eastAsia="Calibri" w:hAnsi="Arial" w:cs="Arial"/>
          <w:b/>
          <w:bCs/>
          <w:color w:val="000000"/>
          <w:sz w:val="20"/>
          <w:szCs w:val="20"/>
        </w:rPr>
        <w:t xml:space="preserve"> </w:t>
      </w:r>
      <w:r w:rsidR="00C627AA" w:rsidRPr="00C627AA">
        <w:rPr>
          <w:rFonts w:ascii="Arial" w:hAnsi="Arial" w:cs="Arial"/>
          <w:b/>
          <w:bCs/>
          <w:sz w:val="20"/>
          <w:szCs w:val="20"/>
        </w:rPr>
        <w:t>Křižíkova 1213/2, 1212/4, 1211/6, Havířov – Město.</w:t>
      </w:r>
    </w:p>
    <w:p w14:paraId="74F274DB" w14:textId="77777777" w:rsidR="008B376B" w:rsidRDefault="008B376B" w:rsidP="008B376B">
      <w:pPr>
        <w:pStyle w:val="Odstavecseseznamem"/>
        <w:rPr>
          <w:rFonts w:ascii="Arial" w:hAnsi="Arial" w:cs="Arial"/>
          <w:b/>
          <w:color w:val="000000"/>
          <w:sz w:val="20"/>
          <w:szCs w:val="20"/>
        </w:rPr>
      </w:pPr>
    </w:p>
    <w:p w14:paraId="41206DC3" w14:textId="77777777" w:rsidR="00AD7DED" w:rsidRDefault="00AD7DED"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p>
    <w:p w14:paraId="0737DE7D" w14:textId="1643C670" w:rsidR="001B4FCA" w:rsidRPr="001B4FCA" w:rsidRDefault="001B4FCA" w:rsidP="00BD37A5">
      <w:pPr>
        <w:tabs>
          <w:tab w:val="left" w:pos="0"/>
          <w:tab w:val="left" w:pos="426"/>
          <w:tab w:val="left" w:pos="1080"/>
          <w:tab w:val="left" w:pos="2250"/>
          <w:tab w:val="left" w:pos="1080"/>
        </w:tabs>
        <w:spacing w:after="0" w:line="240" w:lineRule="auto"/>
        <w:ind w:right="249"/>
        <w:jc w:val="center"/>
        <w:rPr>
          <w:rFonts w:ascii="Arial" w:eastAsia="Calibri" w:hAnsi="Arial" w:cs="Arial"/>
          <w:b/>
          <w:bCs/>
          <w:sz w:val="20"/>
          <w:szCs w:val="20"/>
        </w:rPr>
      </w:pPr>
      <w:r w:rsidRPr="001B4FCA">
        <w:rPr>
          <w:rFonts w:ascii="Arial" w:eastAsia="Calibri" w:hAnsi="Arial" w:cs="Arial"/>
          <w:b/>
          <w:bCs/>
          <w:sz w:val="20"/>
          <w:szCs w:val="20"/>
        </w:rPr>
        <w:t>IV. Doba plnění</w:t>
      </w:r>
    </w:p>
    <w:p w14:paraId="055F15B7" w14:textId="77777777" w:rsidR="001B4FCA" w:rsidRPr="001B4FCA" w:rsidRDefault="001B4FCA" w:rsidP="00DE3B70">
      <w:pPr>
        <w:keepNext/>
        <w:numPr>
          <w:ilvl w:val="0"/>
          <w:numId w:val="9"/>
        </w:numPr>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Zhotovitel je povinen provést dílo na svůj náklad a na své nebezpečí v místě plnění a v době:</w:t>
      </w:r>
    </w:p>
    <w:p w14:paraId="2BD0B8B7" w14:textId="77777777" w:rsidR="001B4FCA" w:rsidRPr="001B4FCA" w:rsidRDefault="009140D9"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Pr>
          <w:rFonts w:ascii="Arial" w:eastAsia="Calibri" w:hAnsi="Arial" w:cs="Arial"/>
          <w:sz w:val="20"/>
          <w:szCs w:val="20"/>
        </w:rPr>
        <w:t>ode dne: …</w:t>
      </w:r>
      <w:proofErr w:type="gramStart"/>
      <w:r>
        <w:rPr>
          <w:rFonts w:ascii="Arial" w:eastAsia="Calibri" w:hAnsi="Arial" w:cs="Arial"/>
          <w:sz w:val="20"/>
          <w:szCs w:val="20"/>
        </w:rPr>
        <w:t>…….</w:t>
      </w:r>
      <w:proofErr w:type="gramEnd"/>
      <w:r>
        <w:rPr>
          <w:rFonts w:ascii="Arial" w:eastAsia="Calibri" w:hAnsi="Arial" w:cs="Arial"/>
          <w:sz w:val="20"/>
          <w:szCs w:val="20"/>
        </w:rPr>
        <w:t>.</w:t>
      </w:r>
      <w:r w:rsidR="001B4FCA" w:rsidRPr="001B4FCA">
        <w:rPr>
          <w:rFonts w:ascii="Arial" w:eastAsia="Calibri" w:hAnsi="Arial" w:cs="Arial"/>
          <w:sz w:val="20"/>
          <w:szCs w:val="20"/>
        </w:rPr>
        <w:t xml:space="preserve">(převzetí staveniště), </w:t>
      </w:r>
    </w:p>
    <w:p w14:paraId="014B16E8" w14:textId="53A48FF6"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ind w:left="360"/>
        <w:jc w:val="both"/>
        <w:textAlignment w:val="baseline"/>
        <w:outlineLvl w:val="1"/>
        <w:rPr>
          <w:rFonts w:ascii="Arial" w:eastAsia="Calibri" w:hAnsi="Arial" w:cs="Arial"/>
          <w:color w:val="000000"/>
          <w:sz w:val="20"/>
          <w:szCs w:val="20"/>
        </w:rPr>
      </w:pPr>
      <w:r w:rsidRPr="001B4FCA">
        <w:rPr>
          <w:rFonts w:ascii="Arial" w:eastAsia="Calibri" w:hAnsi="Arial" w:cs="Arial"/>
          <w:sz w:val="20"/>
          <w:szCs w:val="20"/>
        </w:rPr>
        <w:t xml:space="preserve">do </w:t>
      </w:r>
      <w:proofErr w:type="gramStart"/>
      <w:r w:rsidRPr="001B4FCA">
        <w:rPr>
          <w:rFonts w:ascii="Arial" w:eastAsia="Calibri" w:hAnsi="Arial" w:cs="Arial"/>
          <w:sz w:val="20"/>
          <w:szCs w:val="20"/>
        </w:rPr>
        <w:t>dne:…</w:t>
      </w:r>
      <w:proofErr w:type="gramEnd"/>
      <w:r w:rsidRPr="001B4FCA">
        <w:rPr>
          <w:rFonts w:ascii="Arial" w:eastAsia="Calibri" w:hAnsi="Arial" w:cs="Arial"/>
          <w:sz w:val="20"/>
          <w:szCs w:val="20"/>
        </w:rPr>
        <w:t>…</w:t>
      </w:r>
      <w:proofErr w:type="gramStart"/>
      <w:r w:rsidRPr="001B4FCA">
        <w:rPr>
          <w:rFonts w:ascii="Arial" w:eastAsia="Calibri" w:hAnsi="Arial" w:cs="Arial"/>
          <w:sz w:val="20"/>
          <w:szCs w:val="20"/>
        </w:rPr>
        <w:t>…….</w:t>
      </w:r>
      <w:proofErr w:type="gramEnd"/>
      <w:r w:rsidRPr="001B4FCA">
        <w:rPr>
          <w:rFonts w:ascii="Arial" w:eastAsia="Calibri" w:hAnsi="Arial" w:cs="Arial"/>
          <w:sz w:val="20"/>
          <w:szCs w:val="20"/>
        </w:rPr>
        <w:t xml:space="preserve">(podpis protokolu o předání a převzetí díla), což činí rozsah: </w:t>
      </w:r>
      <w:r w:rsidR="00B9238C">
        <w:rPr>
          <w:rFonts w:ascii="Arial" w:eastAsia="Calibri" w:hAnsi="Arial" w:cs="Arial"/>
          <w:sz w:val="20"/>
          <w:szCs w:val="20"/>
        </w:rPr>
        <w:t>……</w:t>
      </w:r>
      <w:r w:rsidRPr="001B4FCA">
        <w:rPr>
          <w:rFonts w:ascii="Arial" w:eastAsia="Calibri" w:hAnsi="Arial" w:cs="Arial"/>
          <w:sz w:val="20"/>
          <w:szCs w:val="20"/>
        </w:rPr>
        <w:t xml:space="preserve"> </w:t>
      </w:r>
      <w:r w:rsidR="00EB337F">
        <w:rPr>
          <w:rFonts w:ascii="Arial" w:eastAsia="Calibri" w:hAnsi="Arial" w:cs="Arial"/>
          <w:sz w:val="20"/>
          <w:szCs w:val="20"/>
        </w:rPr>
        <w:t>kalend. dnů</w:t>
      </w:r>
      <w:r w:rsidRPr="001B4FCA">
        <w:rPr>
          <w:rFonts w:ascii="Arial" w:eastAsia="Calibri" w:hAnsi="Arial" w:cs="Arial"/>
          <w:sz w:val="20"/>
          <w:szCs w:val="20"/>
        </w:rPr>
        <w:t xml:space="preserve">.  </w:t>
      </w:r>
    </w:p>
    <w:p w14:paraId="38BA6E44" w14:textId="77777777" w:rsidR="001B4FCA" w:rsidRPr="001B4FCA" w:rsidRDefault="001B4FCA" w:rsidP="001B4FCA">
      <w:pPr>
        <w:keepNext/>
        <w:tabs>
          <w:tab w:val="left" w:pos="-540"/>
          <w:tab w:val="left" w:pos="-180"/>
          <w:tab w:val="left" w:pos="0"/>
          <w:tab w:val="left" w:pos="426"/>
        </w:tabs>
        <w:overflowPunct w:val="0"/>
        <w:autoSpaceDE w:val="0"/>
        <w:autoSpaceDN w:val="0"/>
        <w:adjustRightInd w:val="0"/>
        <w:spacing w:after="0" w:line="240" w:lineRule="auto"/>
        <w:jc w:val="both"/>
        <w:textAlignment w:val="baseline"/>
        <w:outlineLvl w:val="1"/>
        <w:rPr>
          <w:rFonts w:ascii="Arial" w:eastAsia="Calibri" w:hAnsi="Arial" w:cs="Arial"/>
          <w:color w:val="000000"/>
          <w:sz w:val="20"/>
          <w:szCs w:val="20"/>
        </w:rPr>
      </w:pPr>
    </w:p>
    <w:p w14:paraId="6324F215"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Zhotovitel je oprávněn přerušit provádění díla ve dnech působení nepříznivých klimatických podmínek, pokud nelze vykonávat jiné práce související s plněním díla. Důvody omezení plnění díla vlivem klimatických podmínek musí být popsány ve stavebním deníku a potvrzeny podpisem TD.</w:t>
      </w:r>
    </w:p>
    <w:p w14:paraId="1B67EA98" w14:textId="77777777" w:rsidR="001B4FCA" w:rsidRPr="001B4FCA" w:rsidRDefault="001B4FCA" w:rsidP="001B4FCA">
      <w:pPr>
        <w:tabs>
          <w:tab w:val="left" w:pos="0"/>
          <w:tab w:val="left" w:pos="426"/>
        </w:tabs>
        <w:spacing w:after="0" w:line="240" w:lineRule="auto"/>
        <w:jc w:val="both"/>
        <w:rPr>
          <w:rFonts w:ascii="Arial" w:eastAsia="Calibri" w:hAnsi="Arial" w:cs="Arial"/>
          <w:sz w:val="20"/>
          <w:szCs w:val="20"/>
        </w:rPr>
      </w:pPr>
    </w:p>
    <w:p w14:paraId="7C9F9053" w14:textId="77777777" w:rsidR="001B4FCA" w:rsidRPr="001B4FCA" w:rsidRDefault="001B4FCA" w:rsidP="00DE3B70">
      <w:pPr>
        <w:numPr>
          <w:ilvl w:val="0"/>
          <w:numId w:val="9"/>
        </w:numPr>
        <w:tabs>
          <w:tab w:val="left" w:pos="0"/>
          <w:tab w:val="left" w:pos="426"/>
        </w:tabs>
        <w:spacing w:after="0" w:line="240" w:lineRule="auto"/>
        <w:jc w:val="both"/>
        <w:rPr>
          <w:rFonts w:ascii="Arial" w:eastAsia="Calibri" w:hAnsi="Arial" w:cs="Arial"/>
          <w:sz w:val="20"/>
          <w:szCs w:val="20"/>
        </w:rPr>
      </w:pPr>
      <w:r w:rsidRPr="001B4FCA">
        <w:rPr>
          <w:rFonts w:ascii="Arial" w:eastAsia="Calibri" w:hAnsi="Arial" w:cs="Arial"/>
          <w:sz w:val="20"/>
          <w:szCs w:val="20"/>
        </w:rPr>
        <w:t xml:space="preserve">Zhotovitel je zavázán provádět dílo, s výjimkou vlivu klimatických podmínek, průběžně podle časového harmonogramu prací, který tvoří </w:t>
      </w:r>
      <w:r w:rsidRPr="001B4FCA">
        <w:rPr>
          <w:rFonts w:ascii="Arial" w:eastAsia="Calibri" w:hAnsi="Arial" w:cs="Arial"/>
          <w:sz w:val="20"/>
          <w:szCs w:val="20"/>
          <w:u w:val="single"/>
        </w:rPr>
        <w:t>přílohu č. 2</w:t>
      </w:r>
      <w:r w:rsidRPr="001B4FCA">
        <w:rPr>
          <w:rFonts w:ascii="Arial" w:eastAsia="Calibri" w:hAnsi="Arial" w:cs="Arial"/>
          <w:sz w:val="20"/>
          <w:szCs w:val="20"/>
        </w:rPr>
        <w:t xml:space="preserve"> této smlouvy.</w:t>
      </w:r>
    </w:p>
    <w:p w14:paraId="1070A875" w14:textId="77777777" w:rsidR="001B4FCA" w:rsidRPr="001B4FCA" w:rsidRDefault="001B4FCA" w:rsidP="001B4FCA">
      <w:pPr>
        <w:tabs>
          <w:tab w:val="left" w:pos="0"/>
          <w:tab w:val="left" w:pos="426"/>
          <w:tab w:val="left" w:pos="1080"/>
          <w:tab w:val="left" w:pos="2250"/>
          <w:tab w:val="left" w:pos="1080"/>
        </w:tabs>
        <w:spacing w:after="0" w:line="240" w:lineRule="auto"/>
        <w:ind w:right="249"/>
        <w:rPr>
          <w:rFonts w:ascii="Arial" w:eastAsia="Calibri" w:hAnsi="Arial" w:cs="Arial"/>
          <w:b/>
          <w:color w:val="000000"/>
          <w:sz w:val="20"/>
          <w:szCs w:val="20"/>
        </w:rPr>
      </w:pPr>
    </w:p>
    <w:p w14:paraId="4CFB3DFC"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V. Cena a platební podmínky</w:t>
      </w:r>
    </w:p>
    <w:p w14:paraId="5D85D033" w14:textId="77777777" w:rsidR="001B4FCA" w:rsidRPr="003279B6"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18"/>
          <w:szCs w:val="18"/>
        </w:rPr>
      </w:pPr>
    </w:p>
    <w:p w14:paraId="55B93C82" w14:textId="77777777" w:rsidR="003279B6" w:rsidRPr="003279B6" w:rsidRDefault="003279B6" w:rsidP="003279B6">
      <w:pPr>
        <w:numPr>
          <w:ilvl w:val="0"/>
          <w:numId w:val="7"/>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Cena za dílo podle této smlouvy činí:</w:t>
      </w:r>
    </w:p>
    <w:p w14:paraId="3E5334C6" w14:textId="77777777" w:rsidR="003279B6" w:rsidRPr="003279B6" w:rsidRDefault="003279B6" w:rsidP="003279B6">
      <w:pPr>
        <w:tabs>
          <w:tab w:val="left" w:pos="0"/>
          <w:tab w:val="left" w:pos="426"/>
        </w:tabs>
        <w:spacing w:after="0" w:line="240" w:lineRule="auto"/>
        <w:ind w:left="360"/>
        <w:jc w:val="both"/>
        <w:rPr>
          <w:rFonts w:ascii="Arial" w:eastAsia="Calibri" w:hAnsi="Arial" w:cs="Arial"/>
          <w:sz w:val="20"/>
          <w:szCs w:val="20"/>
        </w:rPr>
      </w:pPr>
    </w:p>
    <w:p w14:paraId="191C58D6" w14:textId="77777777" w:rsidR="003279B6" w:rsidRPr="003279B6" w:rsidRDefault="003279B6" w:rsidP="003279B6">
      <w:pPr>
        <w:pBdr>
          <w:top w:val="single" w:sz="4" w:space="1" w:color="auto"/>
          <w:left w:val="single" w:sz="4" w:space="4" w:color="auto"/>
          <w:bottom w:val="single" w:sz="4" w:space="1" w:color="auto"/>
          <w:right w:val="single" w:sz="4" w:space="0" w:color="auto"/>
        </w:pBdr>
        <w:tabs>
          <w:tab w:val="left" w:pos="0"/>
          <w:tab w:val="left" w:pos="426"/>
          <w:tab w:val="right" w:pos="6480"/>
        </w:tabs>
        <w:spacing w:after="0" w:line="240" w:lineRule="auto"/>
        <w:ind w:left="360"/>
        <w:rPr>
          <w:rFonts w:ascii="Arial" w:eastAsia="Calibri" w:hAnsi="Arial" w:cs="Arial"/>
          <w:sz w:val="20"/>
          <w:szCs w:val="20"/>
        </w:rPr>
      </w:pPr>
      <w:bookmarkStart w:id="2" w:name="_MON_1178436994"/>
      <w:bookmarkStart w:id="3" w:name="_MON_1178437010"/>
      <w:bookmarkStart w:id="4" w:name="_MON_1178437053"/>
      <w:bookmarkStart w:id="5" w:name="_MON_1178437064"/>
      <w:bookmarkStart w:id="6" w:name="_MON_1178437090"/>
      <w:bookmarkStart w:id="7" w:name="_MON_1178437127"/>
      <w:bookmarkStart w:id="8" w:name="_MON_1178437184"/>
      <w:bookmarkStart w:id="9" w:name="_MON_1178530927"/>
      <w:bookmarkStart w:id="10" w:name="_MON_1179038738"/>
      <w:bookmarkStart w:id="11" w:name="_MON_1230464455"/>
      <w:bookmarkStart w:id="12" w:name="_MON_1230638547"/>
      <w:bookmarkStart w:id="13" w:name="_MON_1233406624"/>
      <w:bookmarkStart w:id="14" w:name="_MON_1237110241"/>
      <w:bookmarkStart w:id="15" w:name="_MON_1243235860"/>
      <w:bookmarkStart w:id="16" w:name="_MON_1245659428"/>
      <w:bookmarkStart w:id="17" w:name="_MON_1245659635"/>
      <w:bookmarkStart w:id="18" w:name="_MON_1245663175"/>
      <w:bookmarkStart w:id="19" w:name="_MON_1254220927"/>
      <w:bookmarkStart w:id="20" w:name="_MON_1257252019"/>
      <w:bookmarkStart w:id="21" w:name="_MON_1264233321"/>
      <w:bookmarkStart w:id="22" w:name="_MON_1264236302"/>
      <w:bookmarkStart w:id="23" w:name="_MON_1265690282"/>
      <w:bookmarkStart w:id="24" w:name="_MON_1266907179"/>
      <w:bookmarkStart w:id="25" w:name="_MON_1269067181"/>
      <w:bookmarkStart w:id="26" w:name="_MON_1270984229"/>
      <w:bookmarkStart w:id="27" w:name="_MON_1270984454"/>
      <w:bookmarkStart w:id="28" w:name="_MON_1270984531"/>
      <w:bookmarkStart w:id="29" w:name="_MON_1275720017"/>
      <w:bookmarkStart w:id="30" w:name="_MON_1276603038"/>
      <w:bookmarkStart w:id="31" w:name="_MON_1297577272"/>
      <w:bookmarkStart w:id="32" w:name="_MON_1297752374"/>
      <w:bookmarkStart w:id="33" w:name="_MON_1393822775"/>
      <w:bookmarkStart w:id="34" w:name="_MON_1393822846"/>
      <w:bookmarkStart w:id="35" w:name="_MON_1393822881"/>
      <w:bookmarkStart w:id="36" w:name="_MON_1393823582"/>
      <w:bookmarkStart w:id="37" w:name="_MON_1393823655"/>
      <w:bookmarkStart w:id="38" w:name="_MON_1396158079"/>
      <w:bookmarkStart w:id="39" w:name="_MON_1396158110"/>
      <w:bookmarkStart w:id="40" w:name="_MON_1396158125"/>
      <w:bookmarkStart w:id="41" w:name="_MON_1396173033"/>
      <w:bookmarkStart w:id="42" w:name="_MON_1178436404"/>
      <w:bookmarkStart w:id="43" w:name="_MON_1405169317"/>
      <w:bookmarkStart w:id="44" w:name="_MON_1178436434"/>
      <w:bookmarkStart w:id="45" w:name="_MON_1178436481"/>
      <w:bookmarkStart w:id="46" w:name="_MON_1178436511"/>
      <w:bookmarkStart w:id="47" w:name="_MON_1178436575"/>
      <w:bookmarkStart w:id="48" w:name="_MON_1178436915"/>
      <w:bookmarkStart w:id="49" w:name="_MON_1413123945"/>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3279B6">
        <w:rPr>
          <w:rFonts w:ascii="Arial" w:eastAsia="Calibri" w:hAnsi="Arial" w:cs="Arial"/>
          <w:sz w:val="20"/>
          <w:szCs w:val="20"/>
        </w:rPr>
        <w:t>Cena bez DPH:</w:t>
      </w:r>
      <w:r w:rsidRPr="003279B6">
        <w:rPr>
          <w:rFonts w:ascii="Arial" w:eastAsia="Calibri" w:hAnsi="Arial" w:cs="Arial"/>
          <w:sz w:val="20"/>
          <w:szCs w:val="20"/>
        </w:rPr>
        <w:tab/>
      </w:r>
      <w:r w:rsidRPr="003279B6">
        <w:rPr>
          <w:rFonts w:ascii="Arial" w:eastAsia="Calibri" w:hAnsi="Arial" w:cs="Arial"/>
          <w:sz w:val="20"/>
          <w:szCs w:val="20"/>
        </w:rPr>
        <w:tab/>
        <w:t>Kč</w:t>
      </w:r>
    </w:p>
    <w:p w14:paraId="6F88D977" w14:textId="77777777" w:rsidR="003279B6" w:rsidRPr="003279B6" w:rsidRDefault="003279B6" w:rsidP="003279B6">
      <w:pPr>
        <w:tabs>
          <w:tab w:val="left" w:pos="0"/>
          <w:tab w:val="left" w:pos="426"/>
          <w:tab w:val="right" w:pos="6480"/>
        </w:tabs>
        <w:spacing w:after="0" w:line="240" w:lineRule="auto"/>
        <w:rPr>
          <w:rFonts w:ascii="Arial" w:eastAsia="Calibri" w:hAnsi="Arial" w:cs="Arial"/>
          <w:sz w:val="20"/>
          <w:szCs w:val="20"/>
        </w:rPr>
      </w:pPr>
      <w:r w:rsidRPr="003279B6">
        <w:rPr>
          <w:rFonts w:ascii="Arial" w:eastAsia="Calibri" w:hAnsi="Arial" w:cs="Arial"/>
          <w:sz w:val="20"/>
          <w:szCs w:val="20"/>
        </w:rPr>
        <w:t xml:space="preserve">       </w:t>
      </w:r>
    </w:p>
    <w:p w14:paraId="700B8E42" w14:textId="77777777" w:rsidR="003279B6" w:rsidRPr="003279B6" w:rsidRDefault="003279B6" w:rsidP="003279B6">
      <w:pPr>
        <w:pStyle w:val="Odstavecseseznamem"/>
        <w:numPr>
          <w:ilvl w:val="0"/>
          <w:numId w:val="7"/>
        </w:numPr>
        <w:tabs>
          <w:tab w:val="left" w:pos="0"/>
          <w:tab w:val="left" w:pos="426"/>
          <w:tab w:val="right" w:pos="6480"/>
        </w:tabs>
        <w:rPr>
          <w:rFonts w:ascii="Arial" w:hAnsi="Arial" w:cs="Arial"/>
          <w:sz w:val="20"/>
          <w:szCs w:val="20"/>
        </w:rPr>
      </w:pPr>
      <w:r w:rsidRPr="003279B6">
        <w:rPr>
          <w:rFonts w:ascii="Arial" w:hAnsi="Arial" w:cs="Arial"/>
          <w:sz w:val="20"/>
          <w:szCs w:val="20"/>
        </w:rPr>
        <w:t xml:space="preserve"> K ceně uvedené v bodě 1 této Smlouvy bude při vyúčtování uplatněna daň z přidané hodnoty (DPH) ve výši dle účinných právních předpisů.</w:t>
      </w:r>
    </w:p>
    <w:p w14:paraId="065D66B4" w14:textId="77777777" w:rsidR="003279B6" w:rsidRPr="003279B6" w:rsidRDefault="003279B6" w:rsidP="003279B6">
      <w:pPr>
        <w:tabs>
          <w:tab w:val="left" w:pos="0"/>
          <w:tab w:val="left" w:pos="426"/>
          <w:tab w:val="right" w:pos="6480"/>
        </w:tabs>
        <w:spacing w:after="0" w:line="240" w:lineRule="auto"/>
        <w:rPr>
          <w:rFonts w:ascii="Arial" w:eastAsia="Calibri" w:hAnsi="Arial" w:cs="Arial"/>
          <w:sz w:val="20"/>
          <w:szCs w:val="20"/>
        </w:rPr>
      </w:pPr>
    </w:p>
    <w:p w14:paraId="4839AA15" w14:textId="77777777" w:rsidR="003279B6" w:rsidRPr="003279B6" w:rsidRDefault="003279B6" w:rsidP="003279B6">
      <w:pPr>
        <w:numPr>
          <w:ilvl w:val="0"/>
          <w:numId w:val="7"/>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 xml:space="preserve">Platební podmínky, podle nichž bude zhotovitel účtovat objednateli cenu za provedené práce, dodávky či služby a objednatel hradit vyúčtovanou cenu, jsou upraveny ve všeobecných obchodních podmínkách (dále jen VOP), které jsou </w:t>
      </w:r>
      <w:r w:rsidRPr="003279B6">
        <w:rPr>
          <w:rFonts w:ascii="Arial" w:eastAsia="Calibri" w:hAnsi="Arial" w:cs="Arial"/>
          <w:sz w:val="20"/>
          <w:szCs w:val="20"/>
          <w:u w:val="single"/>
        </w:rPr>
        <w:t>přílohou č. 1</w:t>
      </w:r>
      <w:r w:rsidRPr="003279B6">
        <w:rPr>
          <w:rFonts w:ascii="Arial" w:eastAsia="Calibri" w:hAnsi="Arial" w:cs="Arial"/>
          <w:sz w:val="20"/>
          <w:szCs w:val="20"/>
        </w:rPr>
        <w:t xml:space="preserve"> této smlouvy.</w:t>
      </w:r>
    </w:p>
    <w:p w14:paraId="673EC54A" w14:textId="77777777" w:rsidR="003279B6" w:rsidRPr="003279B6" w:rsidRDefault="003279B6" w:rsidP="003279B6">
      <w:pPr>
        <w:tabs>
          <w:tab w:val="left" w:pos="0"/>
          <w:tab w:val="left" w:pos="426"/>
        </w:tabs>
        <w:spacing w:after="0" w:line="240" w:lineRule="auto"/>
        <w:jc w:val="both"/>
        <w:rPr>
          <w:rFonts w:ascii="Arial" w:eastAsia="Calibri" w:hAnsi="Arial" w:cs="Arial"/>
          <w:sz w:val="20"/>
          <w:szCs w:val="20"/>
        </w:rPr>
      </w:pPr>
    </w:p>
    <w:p w14:paraId="6E2383AB" w14:textId="77777777" w:rsidR="003279B6" w:rsidRPr="003279B6" w:rsidRDefault="003279B6" w:rsidP="003279B6">
      <w:pPr>
        <w:numPr>
          <w:ilvl w:val="0"/>
          <w:numId w:val="7"/>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 xml:space="preserve">Zhotovitel se zavazuje uvádět v daňových dokladech (fakturách), kromě zákonných náležitostí, také tyto údaje: </w:t>
      </w:r>
    </w:p>
    <w:p w14:paraId="637F2484" w14:textId="77777777" w:rsidR="003279B6" w:rsidRPr="003279B6" w:rsidRDefault="003279B6" w:rsidP="003279B6">
      <w:pPr>
        <w:numPr>
          <w:ilvl w:val="0"/>
          <w:numId w:val="12"/>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číslo smlouvy a datum jejího uzavření,</w:t>
      </w:r>
    </w:p>
    <w:p w14:paraId="1FA8BD4A" w14:textId="77777777" w:rsidR="003279B6" w:rsidRPr="003279B6" w:rsidRDefault="003279B6" w:rsidP="003279B6">
      <w:pPr>
        <w:numPr>
          <w:ilvl w:val="0"/>
          <w:numId w:val="12"/>
        </w:numPr>
        <w:tabs>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 xml:space="preserve">přesnou specifikaci předmětu plnění slovním vyjádřením, nevyplývá-li tato specifikace z textu </w:t>
      </w:r>
    </w:p>
    <w:p w14:paraId="2772717D" w14:textId="77777777" w:rsidR="003279B6" w:rsidRPr="003279B6" w:rsidRDefault="003279B6" w:rsidP="003279B6">
      <w:pPr>
        <w:tabs>
          <w:tab w:val="left" w:pos="426"/>
        </w:tabs>
        <w:spacing w:after="0" w:line="240" w:lineRule="auto"/>
        <w:ind w:left="720"/>
        <w:contextualSpacing/>
        <w:jc w:val="both"/>
        <w:rPr>
          <w:rFonts w:ascii="Arial" w:eastAsia="Calibri" w:hAnsi="Arial" w:cs="Arial"/>
          <w:sz w:val="20"/>
          <w:szCs w:val="20"/>
        </w:rPr>
      </w:pPr>
      <w:r w:rsidRPr="003279B6">
        <w:rPr>
          <w:rFonts w:ascii="Arial" w:eastAsia="Calibri" w:hAnsi="Arial" w:cs="Arial"/>
          <w:sz w:val="20"/>
          <w:szCs w:val="20"/>
        </w:rPr>
        <w:t>neoddělitelně připojených příloh faktury (nestačí pouze odkaz na číslo smlouvy),</w:t>
      </w:r>
    </w:p>
    <w:p w14:paraId="6C788553" w14:textId="77777777" w:rsidR="003279B6" w:rsidRPr="003279B6" w:rsidRDefault="003279B6" w:rsidP="003279B6">
      <w:pPr>
        <w:numPr>
          <w:ilvl w:val="0"/>
          <w:numId w:val="12"/>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 xml:space="preserve">obchodní jméno, místo podnikání, bankovní spojení, VS, IČ a DIČ zhotovitele a objednatele, </w:t>
      </w:r>
    </w:p>
    <w:p w14:paraId="669FB4D7" w14:textId="77777777" w:rsidR="003279B6" w:rsidRPr="003279B6" w:rsidRDefault="003279B6" w:rsidP="003279B6">
      <w:pPr>
        <w:numPr>
          <w:ilvl w:val="0"/>
          <w:numId w:val="12"/>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vlastnoruční podpis včetně kontaktního telefonu osoby, která fakturu vystavila.</w:t>
      </w:r>
    </w:p>
    <w:p w14:paraId="17E98755" w14:textId="77777777" w:rsidR="003279B6" w:rsidRPr="003279B6" w:rsidRDefault="003279B6" w:rsidP="003279B6">
      <w:pPr>
        <w:tabs>
          <w:tab w:val="left" w:pos="0"/>
          <w:tab w:val="left" w:pos="426"/>
        </w:tabs>
        <w:spacing w:after="0" w:line="240" w:lineRule="auto"/>
        <w:jc w:val="both"/>
        <w:rPr>
          <w:rFonts w:ascii="Arial" w:eastAsia="Calibri" w:hAnsi="Arial" w:cs="Arial"/>
          <w:sz w:val="20"/>
          <w:szCs w:val="20"/>
        </w:rPr>
      </w:pPr>
    </w:p>
    <w:p w14:paraId="74F97894" w14:textId="77777777" w:rsidR="003279B6" w:rsidRPr="003279B6" w:rsidRDefault="003279B6" w:rsidP="003279B6">
      <w:pPr>
        <w:numPr>
          <w:ilvl w:val="0"/>
          <w:numId w:val="7"/>
        </w:numPr>
        <w:tabs>
          <w:tab w:val="left" w:pos="0"/>
          <w:tab w:val="left" w:pos="426"/>
        </w:tabs>
        <w:spacing w:after="0" w:line="240" w:lineRule="auto"/>
        <w:jc w:val="both"/>
        <w:rPr>
          <w:rFonts w:ascii="Arial" w:eastAsia="Calibri" w:hAnsi="Arial" w:cs="Arial"/>
          <w:sz w:val="20"/>
          <w:szCs w:val="20"/>
        </w:rPr>
      </w:pPr>
      <w:r w:rsidRPr="003279B6">
        <w:rPr>
          <w:rFonts w:ascii="Arial" w:eastAsia="Calibri" w:hAnsi="Arial" w:cs="Arial"/>
          <w:sz w:val="20"/>
          <w:szCs w:val="20"/>
        </w:rPr>
        <w:t>Zhotovitel bude doručovat faktury tímto způsobem: osobně proti podpisu zmocněné osoby objednatele*, doporučeně poštou*, datovou schránku (</w:t>
      </w:r>
      <w:proofErr w:type="spellStart"/>
      <w:r w:rsidRPr="003279B6">
        <w:rPr>
          <w:rFonts w:ascii="Arial" w:eastAsia="Calibri" w:hAnsi="Arial" w:cs="Arial"/>
          <w:sz w:val="20"/>
          <w:szCs w:val="20"/>
        </w:rPr>
        <w:t>pdf</w:t>
      </w:r>
      <w:proofErr w:type="spellEnd"/>
      <w:r w:rsidRPr="003279B6">
        <w:rPr>
          <w:rFonts w:ascii="Arial" w:eastAsia="Calibri" w:hAnsi="Arial" w:cs="Arial"/>
          <w:sz w:val="20"/>
          <w:szCs w:val="20"/>
        </w:rPr>
        <w:t>)*, a to ekonomickému úseku objednatele.</w:t>
      </w:r>
    </w:p>
    <w:p w14:paraId="43916DB3" w14:textId="77777777" w:rsidR="001B4FCA" w:rsidRPr="001B4FCA" w:rsidRDefault="001B4FCA" w:rsidP="001B4FCA">
      <w:pPr>
        <w:tabs>
          <w:tab w:val="left" w:pos="0"/>
          <w:tab w:val="left" w:pos="426"/>
          <w:tab w:val="left" w:pos="720"/>
          <w:tab w:val="left" w:pos="1080"/>
        </w:tabs>
        <w:spacing w:after="0" w:line="240" w:lineRule="auto"/>
        <w:jc w:val="both"/>
        <w:rPr>
          <w:rFonts w:ascii="Arial" w:eastAsia="Calibri" w:hAnsi="Arial" w:cs="Arial"/>
          <w:color w:val="000000"/>
          <w:sz w:val="20"/>
          <w:szCs w:val="20"/>
        </w:rPr>
      </w:pPr>
    </w:p>
    <w:p w14:paraId="3D2A3F33"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r w:rsidRPr="001B4FCA">
        <w:rPr>
          <w:rFonts w:ascii="Arial" w:eastAsia="Calibri" w:hAnsi="Arial" w:cs="Arial"/>
          <w:b/>
          <w:bCs/>
          <w:sz w:val="20"/>
          <w:szCs w:val="20"/>
        </w:rPr>
        <w:t xml:space="preserve">          VI. Práva a povinnosti smluvních stran</w:t>
      </w:r>
    </w:p>
    <w:p w14:paraId="18C752D5" w14:textId="77777777" w:rsidR="001B4FCA" w:rsidRPr="001B4FCA" w:rsidRDefault="001B4FCA" w:rsidP="001B4FCA">
      <w:pPr>
        <w:tabs>
          <w:tab w:val="left" w:pos="0"/>
          <w:tab w:val="left" w:pos="426"/>
          <w:tab w:val="left" w:pos="1080"/>
          <w:tab w:val="left" w:pos="2250"/>
          <w:tab w:val="left" w:pos="1080"/>
        </w:tabs>
        <w:spacing w:after="0" w:line="240" w:lineRule="auto"/>
        <w:ind w:left="-23" w:right="249"/>
        <w:jc w:val="center"/>
        <w:rPr>
          <w:rFonts w:ascii="Arial" w:eastAsia="Calibri" w:hAnsi="Arial" w:cs="Arial"/>
          <w:b/>
          <w:bCs/>
          <w:sz w:val="20"/>
          <w:szCs w:val="20"/>
        </w:rPr>
      </w:pPr>
    </w:p>
    <w:p w14:paraId="31C17DE9" w14:textId="77777777"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Objednatel se zavazuje, že po dobu provádění díla nebude narušovat řádný průběh prací sám ani zásahy třetích osob. </w:t>
      </w:r>
    </w:p>
    <w:p w14:paraId="670826E3" w14:textId="5853E392" w:rsidR="001B4FCA" w:rsidRPr="001B4FCA" w:rsidRDefault="001B4FCA" w:rsidP="00DE3B70">
      <w:pPr>
        <w:numPr>
          <w:ilvl w:val="0"/>
          <w:numId w:val="10"/>
        </w:numPr>
        <w:tabs>
          <w:tab w:val="left" w:pos="0"/>
          <w:tab w:val="left" w:pos="426"/>
          <w:tab w:val="left" w:pos="1080"/>
          <w:tab w:val="left" w:pos="2250"/>
          <w:tab w:val="left" w:pos="1080"/>
          <w:tab w:val="left" w:pos="9356"/>
        </w:tabs>
        <w:spacing w:after="0" w:line="240" w:lineRule="auto"/>
        <w:ind w:right="50"/>
        <w:jc w:val="both"/>
        <w:rPr>
          <w:rFonts w:ascii="Arial" w:eastAsia="Calibri" w:hAnsi="Arial" w:cs="Arial"/>
          <w:color w:val="000000"/>
          <w:sz w:val="20"/>
          <w:szCs w:val="20"/>
        </w:rPr>
      </w:pPr>
      <w:r w:rsidRPr="001B4FCA">
        <w:rPr>
          <w:rFonts w:ascii="Arial" w:eastAsia="Calibri" w:hAnsi="Arial" w:cs="Arial"/>
          <w:sz w:val="20"/>
          <w:szCs w:val="20"/>
        </w:rPr>
        <w:t xml:space="preserve">Na pracoviště mohou vstupovat pouze osoby pověřené </w:t>
      </w:r>
      <w:r w:rsidR="005D4333">
        <w:rPr>
          <w:rFonts w:ascii="Arial" w:eastAsia="Calibri" w:hAnsi="Arial" w:cs="Arial"/>
          <w:sz w:val="20"/>
          <w:szCs w:val="20"/>
        </w:rPr>
        <w:t>O</w:t>
      </w:r>
      <w:r w:rsidRPr="001B4FCA">
        <w:rPr>
          <w:rFonts w:ascii="Arial" w:eastAsia="Calibri" w:hAnsi="Arial" w:cs="Arial"/>
          <w:sz w:val="20"/>
          <w:szCs w:val="20"/>
        </w:rPr>
        <w:t>bjednatelem včetně zástupce družstevní samosprávy a výboru Společenství vlastníků.</w:t>
      </w:r>
    </w:p>
    <w:p w14:paraId="3EC8CB1A" w14:textId="77777777" w:rsidR="001B4FCA" w:rsidRPr="001B4FCA" w:rsidRDefault="001B4FCA" w:rsidP="00DE3B70">
      <w:pPr>
        <w:numPr>
          <w:ilvl w:val="0"/>
          <w:numId w:val="10"/>
        </w:numPr>
        <w:tabs>
          <w:tab w:val="left" w:pos="0"/>
          <w:tab w:val="left" w:pos="426"/>
          <w:tab w:val="left" w:pos="993"/>
          <w:tab w:val="left" w:pos="2250"/>
          <w:tab w:val="left" w:pos="1080"/>
          <w:tab w:val="left" w:pos="9356"/>
        </w:tabs>
        <w:spacing w:after="0" w:line="240" w:lineRule="auto"/>
        <w:ind w:right="50"/>
        <w:jc w:val="both"/>
        <w:rPr>
          <w:rFonts w:ascii="Arial" w:eastAsia="Calibri" w:hAnsi="Arial" w:cs="Arial"/>
          <w:bCs/>
          <w:color w:val="000000"/>
          <w:sz w:val="20"/>
          <w:szCs w:val="20"/>
        </w:rPr>
      </w:pPr>
      <w:r w:rsidRPr="001B4FCA">
        <w:rPr>
          <w:rFonts w:ascii="Arial" w:eastAsia="Calibri" w:hAnsi="Arial" w:cs="Arial"/>
          <w:color w:val="000000"/>
          <w:sz w:val="20"/>
          <w:szCs w:val="20"/>
        </w:rPr>
        <w:t>Zhotovitel je povinen zajistit označení oděvů svých zaměstnanců a oděvů podzhotovitelů viditelným logem nebo názvem své firmy po celou dobu jejich pohybu po staveništi.</w:t>
      </w:r>
    </w:p>
    <w:p w14:paraId="382468DB" w14:textId="77777777"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Zhotovitel bude mít zajištěn odběr elektrické energie staveništním rozvaděčem s vlastním jištěním.</w:t>
      </w:r>
    </w:p>
    <w:p w14:paraId="67D76D2D" w14:textId="43A5B8DE" w:rsidR="001B4FCA" w:rsidRPr="001B4FCA" w:rsidRDefault="001B4FCA" w:rsidP="00DE3B70">
      <w:pPr>
        <w:numPr>
          <w:ilvl w:val="0"/>
          <w:numId w:val="10"/>
        </w:numPr>
        <w:tabs>
          <w:tab w:val="left" w:pos="0"/>
          <w:tab w:val="left" w:pos="426"/>
          <w:tab w:val="left" w:pos="1080"/>
        </w:tabs>
        <w:spacing w:after="0" w:line="240" w:lineRule="auto"/>
        <w:jc w:val="both"/>
        <w:rPr>
          <w:rFonts w:ascii="Arial" w:eastAsia="Calibri" w:hAnsi="Arial" w:cs="Arial"/>
          <w:bCs/>
          <w:color w:val="000000"/>
          <w:sz w:val="20"/>
          <w:szCs w:val="20"/>
        </w:rPr>
      </w:pPr>
      <w:r w:rsidRPr="001B4FCA">
        <w:rPr>
          <w:rFonts w:ascii="Arial" w:eastAsia="Calibri" w:hAnsi="Arial" w:cs="Arial"/>
          <w:sz w:val="20"/>
          <w:szCs w:val="20"/>
        </w:rPr>
        <w:t xml:space="preserve">Místo a způsob napojení elektrické energie určí </w:t>
      </w:r>
      <w:r w:rsidR="00F420FD">
        <w:rPr>
          <w:rFonts w:ascii="Arial" w:eastAsia="Calibri" w:hAnsi="Arial" w:cs="Arial"/>
          <w:sz w:val="20"/>
          <w:szCs w:val="20"/>
        </w:rPr>
        <w:t>Z</w:t>
      </w:r>
      <w:r w:rsidRPr="001B4FCA">
        <w:rPr>
          <w:rFonts w:ascii="Arial" w:eastAsia="Calibri" w:hAnsi="Arial" w:cs="Arial"/>
          <w:sz w:val="20"/>
          <w:szCs w:val="20"/>
        </w:rPr>
        <w:t xml:space="preserve">hotoviteli zástupce </w:t>
      </w:r>
      <w:r w:rsidR="005D4333">
        <w:rPr>
          <w:rFonts w:ascii="Arial" w:eastAsia="Calibri" w:hAnsi="Arial" w:cs="Arial"/>
          <w:sz w:val="20"/>
          <w:szCs w:val="20"/>
        </w:rPr>
        <w:t>O</w:t>
      </w:r>
      <w:r w:rsidRPr="001B4FCA">
        <w:rPr>
          <w:rFonts w:ascii="Arial" w:eastAsia="Calibri" w:hAnsi="Arial" w:cs="Arial"/>
          <w:sz w:val="20"/>
          <w:szCs w:val="20"/>
        </w:rPr>
        <w:t>bjednatele.</w:t>
      </w:r>
      <w:r w:rsidRPr="001B4FCA">
        <w:rPr>
          <w:rFonts w:ascii="Arial" w:eastAsia="Calibri" w:hAnsi="Arial" w:cs="Arial"/>
          <w:b/>
          <w:color w:val="000000"/>
          <w:sz w:val="20"/>
          <w:szCs w:val="20"/>
        </w:rPr>
        <w:t xml:space="preserve"> </w:t>
      </w:r>
    </w:p>
    <w:p w14:paraId="4E844C76" w14:textId="77777777" w:rsidR="001B4FCA" w:rsidRPr="001B4FCA" w:rsidRDefault="001B4FCA" w:rsidP="001B4FCA">
      <w:pPr>
        <w:tabs>
          <w:tab w:val="left" w:pos="0"/>
          <w:tab w:val="left" w:pos="426"/>
          <w:tab w:val="left" w:pos="993"/>
          <w:tab w:val="left" w:pos="2250"/>
          <w:tab w:val="left" w:pos="1080"/>
          <w:tab w:val="left" w:pos="9360"/>
        </w:tabs>
        <w:spacing w:after="0" w:line="240" w:lineRule="auto"/>
        <w:ind w:right="23"/>
        <w:jc w:val="both"/>
        <w:rPr>
          <w:rFonts w:ascii="Arial" w:eastAsia="Calibri" w:hAnsi="Arial" w:cs="Arial"/>
          <w:color w:val="000000"/>
          <w:sz w:val="20"/>
          <w:szCs w:val="20"/>
        </w:rPr>
      </w:pPr>
    </w:p>
    <w:p w14:paraId="44762109" w14:textId="77777777" w:rsidR="001B4FCA" w:rsidRPr="001B4FCA" w:rsidRDefault="001B4FCA" w:rsidP="001B4FCA">
      <w:pPr>
        <w:keepNext/>
        <w:tabs>
          <w:tab w:val="left" w:pos="0"/>
          <w:tab w:val="left" w:pos="426"/>
          <w:tab w:val="left" w:pos="709"/>
          <w:tab w:val="left" w:pos="1080"/>
          <w:tab w:val="left" w:pos="1080"/>
        </w:tabs>
        <w:spacing w:after="0" w:line="240" w:lineRule="auto"/>
        <w:ind w:left="709" w:right="249"/>
        <w:jc w:val="both"/>
        <w:outlineLvl w:val="5"/>
        <w:rPr>
          <w:rFonts w:ascii="Arial" w:eastAsia="Calibri" w:hAnsi="Arial" w:cs="Arial"/>
          <w:b/>
          <w:color w:val="000000"/>
          <w:sz w:val="20"/>
          <w:szCs w:val="20"/>
        </w:rPr>
      </w:pPr>
      <w:r w:rsidRPr="001B4FCA">
        <w:rPr>
          <w:rFonts w:ascii="Arial" w:eastAsia="Calibri" w:hAnsi="Arial" w:cs="Arial"/>
          <w:b/>
          <w:color w:val="000000"/>
          <w:sz w:val="20"/>
          <w:szCs w:val="20"/>
        </w:rPr>
        <w:t xml:space="preserve">                                          VII. Předávání a přejímání díla</w:t>
      </w:r>
    </w:p>
    <w:p w14:paraId="02DE2BC4" w14:textId="77777777" w:rsidR="001B4FCA" w:rsidRPr="001B4FCA" w:rsidRDefault="001B4FCA" w:rsidP="00DE3B70">
      <w:pPr>
        <w:numPr>
          <w:ilvl w:val="0"/>
          <w:numId w:val="5"/>
        </w:numPr>
        <w:tabs>
          <w:tab w:val="clear" w:pos="360"/>
          <w:tab w:val="left" w:pos="0"/>
          <w:tab w:val="left" w:pos="284"/>
          <w:tab w:val="left" w:pos="993"/>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color w:val="000000"/>
          <w:sz w:val="20"/>
          <w:szCs w:val="20"/>
        </w:rPr>
        <w:t>Smluvní strany se dohodly, že dílo bude předáno: vcelku. Ostatní ujednání upravuje příloha č. 1 této smlouvy.</w:t>
      </w:r>
    </w:p>
    <w:p w14:paraId="2041BB59" w14:textId="77777777" w:rsidR="001B4FCA" w:rsidRPr="001B4FCA" w:rsidRDefault="001B4FCA" w:rsidP="001B4FCA">
      <w:pPr>
        <w:tabs>
          <w:tab w:val="left" w:pos="0"/>
          <w:tab w:val="num" w:pos="360"/>
          <w:tab w:val="left" w:pos="426"/>
          <w:tab w:val="left" w:pos="1080"/>
          <w:tab w:val="left" w:pos="2250"/>
          <w:tab w:val="left" w:pos="1080"/>
        </w:tabs>
        <w:overflowPunct w:val="0"/>
        <w:autoSpaceDE w:val="0"/>
        <w:autoSpaceDN w:val="0"/>
        <w:adjustRightInd w:val="0"/>
        <w:spacing w:after="0" w:line="240" w:lineRule="auto"/>
        <w:ind w:right="249"/>
        <w:jc w:val="center"/>
        <w:textAlignment w:val="baseline"/>
        <w:rPr>
          <w:rFonts w:ascii="Arial" w:eastAsia="Calibri" w:hAnsi="Arial" w:cs="Arial"/>
          <w:b/>
          <w:bCs/>
          <w:color w:val="000000"/>
          <w:sz w:val="20"/>
          <w:szCs w:val="20"/>
        </w:rPr>
      </w:pPr>
    </w:p>
    <w:p w14:paraId="14BD0134" w14:textId="77777777" w:rsidR="001B4FCA" w:rsidRPr="001B4FCA" w:rsidRDefault="001B4FCA" w:rsidP="001B4FCA">
      <w:pPr>
        <w:keepNext/>
        <w:tabs>
          <w:tab w:val="left" w:pos="0"/>
          <w:tab w:val="left" w:pos="284"/>
          <w:tab w:val="num" w:pos="360"/>
          <w:tab w:val="left" w:pos="1276"/>
          <w:tab w:val="left" w:pos="2250"/>
          <w:tab w:val="left" w:pos="1080"/>
        </w:tabs>
        <w:spacing w:after="0" w:line="240" w:lineRule="auto"/>
        <w:ind w:left="1062" w:right="249" w:hanging="1062"/>
        <w:jc w:val="center"/>
        <w:outlineLvl w:val="5"/>
        <w:rPr>
          <w:rFonts w:ascii="Arial" w:eastAsia="Calibri" w:hAnsi="Arial" w:cs="Arial"/>
          <w:b/>
          <w:color w:val="000000"/>
          <w:sz w:val="20"/>
          <w:szCs w:val="20"/>
        </w:rPr>
      </w:pPr>
      <w:r w:rsidRPr="001B4FCA">
        <w:rPr>
          <w:rFonts w:ascii="Arial" w:eastAsia="Calibri" w:hAnsi="Arial" w:cs="Arial"/>
          <w:b/>
          <w:color w:val="000000"/>
          <w:sz w:val="20"/>
          <w:szCs w:val="20"/>
        </w:rPr>
        <w:t>VIII. Odpovědnost za vady</w:t>
      </w:r>
    </w:p>
    <w:p w14:paraId="31E3F764" w14:textId="77777777" w:rsidR="001B4FCA" w:rsidRPr="001B4FCA" w:rsidRDefault="001B4FCA" w:rsidP="00DE3B70">
      <w:pPr>
        <w:numPr>
          <w:ilvl w:val="0"/>
          <w:numId w:val="6"/>
        </w:numPr>
        <w:tabs>
          <w:tab w:val="clear" w:pos="360"/>
          <w:tab w:val="left" w:pos="0"/>
          <w:tab w:val="num" w:pos="284"/>
          <w:tab w:val="left" w:pos="426"/>
          <w:tab w:val="left" w:pos="1080"/>
          <w:tab w:val="left" w:pos="2250"/>
          <w:tab w:val="left" w:pos="1080"/>
        </w:tabs>
        <w:spacing w:after="0" w:line="240" w:lineRule="auto"/>
        <w:ind w:left="284" w:right="46" w:hanging="284"/>
        <w:jc w:val="both"/>
        <w:rPr>
          <w:rFonts w:ascii="Arial" w:eastAsia="Calibri" w:hAnsi="Arial" w:cs="Arial"/>
          <w:color w:val="000000"/>
          <w:sz w:val="20"/>
          <w:szCs w:val="20"/>
        </w:rPr>
      </w:pPr>
      <w:r w:rsidRPr="001B4FCA">
        <w:rPr>
          <w:rFonts w:ascii="Arial" w:eastAsia="Calibri" w:hAnsi="Arial" w:cs="Arial"/>
          <w:sz w:val="20"/>
          <w:szCs w:val="20"/>
        </w:rPr>
        <w:t xml:space="preserve">Zhotovitel odpovídá za vady díla po dobu … měsíců ode dne předání a převzetí díla. Zhotovitel neručí za vady způsobené cizím zaviněním. </w:t>
      </w:r>
      <w:r w:rsidRPr="001B4FCA">
        <w:rPr>
          <w:rFonts w:ascii="Arial" w:eastAsia="Calibri" w:hAnsi="Arial" w:cs="Arial"/>
          <w:color w:val="000000"/>
          <w:sz w:val="20"/>
          <w:szCs w:val="20"/>
        </w:rPr>
        <w:t>Ostatní ujednání o záruční době a řešení vad upravuje příloha č.1 této smlouvy.</w:t>
      </w:r>
    </w:p>
    <w:p w14:paraId="11968675" w14:textId="77777777" w:rsidR="001B4FCA" w:rsidRPr="001B4FCA" w:rsidRDefault="001B4FCA" w:rsidP="001B4FCA">
      <w:pPr>
        <w:tabs>
          <w:tab w:val="left" w:pos="0"/>
          <w:tab w:val="left" w:pos="284"/>
          <w:tab w:val="num" w:pos="360"/>
          <w:tab w:val="left" w:pos="1080"/>
          <w:tab w:val="left" w:pos="2250"/>
          <w:tab w:val="left" w:pos="1080"/>
          <w:tab w:val="left" w:pos="9360"/>
        </w:tabs>
        <w:spacing w:after="0" w:line="240" w:lineRule="auto"/>
        <w:ind w:left="284" w:right="46" w:hanging="284"/>
        <w:jc w:val="both"/>
        <w:rPr>
          <w:rFonts w:ascii="Arial" w:eastAsia="Calibri" w:hAnsi="Arial" w:cs="Arial"/>
          <w:color w:val="000000"/>
          <w:sz w:val="20"/>
          <w:szCs w:val="20"/>
        </w:rPr>
      </w:pPr>
    </w:p>
    <w:p w14:paraId="5FE0EFFB" w14:textId="77777777" w:rsidR="00FC148E" w:rsidRDefault="00FC148E"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p>
    <w:p w14:paraId="56B0E2C9" w14:textId="082DCB67" w:rsidR="001B4FCA" w:rsidRPr="001B4FCA" w:rsidRDefault="001B4FCA" w:rsidP="001B4FCA">
      <w:pPr>
        <w:keepNext/>
        <w:tabs>
          <w:tab w:val="left" w:pos="0"/>
          <w:tab w:val="left" w:pos="284"/>
          <w:tab w:val="num" w:pos="360"/>
          <w:tab w:val="left" w:pos="2250"/>
          <w:tab w:val="left" w:pos="1080"/>
        </w:tabs>
        <w:spacing w:after="0" w:line="240" w:lineRule="auto"/>
        <w:ind w:left="284" w:right="249" w:hanging="284"/>
        <w:jc w:val="center"/>
        <w:outlineLvl w:val="3"/>
        <w:rPr>
          <w:rFonts w:ascii="Arial" w:eastAsia="Calibri" w:hAnsi="Arial" w:cs="Arial"/>
          <w:b/>
          <w:bCs/>
          <w:color w:val="000000"/>
          <w:sz w:val="20"/>
          <w:szCs w:val="20"/>
        </w:rPr>
      </w:pPr>
      <w:r w:rsidRPr="001B4FCA">
        <w:rPr>
          <w:rFonts w:ascii="Arial" w:eastAsia="Calibri" w:hAnsi="Arial" w:cs="Arial"/>
          <w:b/>
          <w:bCs/>
          <w:color w:val="000000"/>
          <w:sz w:val="20"/>
          <w:szCs w:val="20"/>
        </w:rPr>
        <w:t>IX. Závěrečná ustanovení</w:t>
      </w:r>
    </w:p>
    <w:p w14:paraId="5AF92045"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Změnit nebo doplnit tuto smlouvu mohou smluvní strany pouze formou písemných dodatků.</w:t>
      </w:r>
      <w:r w:rsidRPr="001B4FCA">
        <w:rPr>
          <w:rFonts w:ascii="Arial" w:eastAsia="Calibri" w:hAnsi="Arial" w:cs="Arial"/>
          <w:sz w:val="20"/>
          <w:szCs w:val="20"/>
        </w:rPr>
        <w:t xml:space="preserve"> Přijetí nabídky s dodatkem nebo odchylkou je vyloučeno.</w:t>
      </w:r>
    </w:p>
    <w:p w14:paraId="2257DC72" w14:textId="77777777" w:rsidR="001B4FCA" w:rsidRPr="001B4FCA" w:rsidRDefault="001B4FCA" w:rsidP="00DE3B70">
      <w:pPr>
        <w:numPr>
          <w:ilvl w:val="0"/>
          <w:numId w:val="8"/>
        </w:numPr>
        <w:tabs>
          <w:tab w:val="left" w:pos="-180"/>
          <w:tab w:val="left" w:pos="0"/>
          <w:tab w:val="left" w:pos="284"/>
          <w:tab w:val="left" w:pos="1080"/>
          <w:tab w:val="left" w:pos="1080"/>
        </w:tabs>
        <w:overflowPunct w:val="0"/>
        <w:autoSpaceDE w:val="0"/>
        <w:autoSpaceDN w:val="0"/>
        <w:adjustRightInd w:val="0"/>
        <w:spacing w:after="0" w:line="240" w:lineRule="auto"/>
        <w:ind w:left="284"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 xml:space="preserve">Ostatní ujednání neuvedená v textu smlouvy jsou zakotvena v přiložených VOP, které tvoří její nedílnou součást jako příloha č.1. </w:t>
      </w:r>
    </w:p>
    <w:p w14:paraId="1FB0D20A"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Vše, co bylo dohodnuto před uzavřením smlouvy, je právně neúčinné.</w:t>
      </w:r>
    </w:p>
    <w:p w14:paraId="5D768E31"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lastRenderedPageBreak/>
        <w:t>Smluvní strany prohlašují, že souhlasí s celým obsahem smlouvy, což stvrzují svými podpisy.</w:t>
      </w:r>
    </w:p>
    <w:p w14:paraId="2839CF5C" w14:textId="77777777" w:rsidR="001B4FCA" w:rsidRPr="001B4FCA" w:rsidRDefault="001B4FCA" w:rsidP="00DE3B70">
      <w:pPr>
        <w:numPr>
          <w:ilvl w:val="0"/>
          <w:numId w:val="8"/>
        </w:numPr>
        <w:tabs>
          <w:tab w:val="left" w:pos="-180"/>
          <w:tab w:val="left" w:pos="0"/>
          <w:tab w:val="left" w:pos="284"/>
          <w:tab w:val="left" w:pos="720"/>
          <w:tab w:val="left" w:pos="1080"/>
          <w:tab w:val="left" w:pos="1080"/>
        </w:tabs>
        <w:overflowPunct w:val="0"/>
        <w:autoSpaceDE w:val="0"/>
        <w:autoSpaceDN w:val="0"/>
        <w:adjustRightInd w:val="0"/>
        <w:spacing w:after="0" w:line="240" w:lineRule="auto"/>
        <w:ind w:left="284" w:right="23" w:hanging="284"/>
        <w:jc w:val="both"/>
        <w:textAlignment w:val="baseline"/>
        <w:rPr>
          <w:rFonts w:ascii="Arial" w:eastAsia="Calibri" w:hAnsi="Arial" w:cs="Arial"/>
          <w:color w:val="000000"/>
          <w:sz w:val="20"/>
          <w:szCs w:val="20"/>
        </w:rPr>
      </w:pPr>
      <w:r w:rsidRPr="001B4FCA">
        <w:rPr>
          <w:rFonts w:ascii="Arial" w:eastAsia="Calibri" w:hAnsi="Arial" w:cs="Arial"/>
          <w:color w:val="000000"/>
          <w:sz w:val="20"/>
          <w:szCs w:val="20"/>
        </w:rPr>
        <w:t>Smlouva nabývá platnosti dnem podpisu obou smluvních stran a účinnosti dnem převzetí staveniště, tj. dnem uvedeným v čl. IV odst.1 této smlouvy.</w:t>
      </w:r>
    </w:p>
    <w:p w14:paraId="4CD4C2EE" w14:textId="679C8382" w:rsidR="001B4FCA" w:rsidRPr="001B4FCA" w:rsidRDefault="001B4FCA" w:rsidP="00DE3B70">
      <w:pPr>
        <w:numPr>
          <w:ilvl w:val="0"/>
          <w:numId w:val="8"/>
        </w:numPr>
        <w:tabs>
          <w:tab w:val="left" w:pos="0"/>
          <w:tab w:val="left" w:pos="284"/>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 xml:space="preserve">Tato smlouva je vyhotovena v </w:t>
      </w:r>
      <w:r w:rsidR="009C4057">
        <w:rPr>
          <w:rFonts w:ascii="Arial" w:eastAsia="Calibri" w:hAnsi="Arial" w:cs="Arial"/>
          <w:sz w:val="20"/>
          <w:szCs w:val="20"/>
        </w:rPr>
        <w:t>3</w:t>
      </w:r>
      <w:r w:rsidRPr="001B4FCA">
        <w:rPr>
          <w:rFonts w:ascii="Arial" w:eastAsia="Calibri" w:hAnsi="Arial" w:cs="Arial"/>
          <w:sz w:val="20"/>
          <w:szCs w:val="20"/>
        </w:rPr>
        <w:t xml:space="preserve"> výtiscích, z nichž </w:t>
      </w:r>
      <w:r w:rsidR="00F420FD">
        <w:rPr>
          <w:rFonts w:ascii="Arial" w:eastAsia="Calibri" w:hAnsi="Arial" w:cs="Arial"/>
          <w:sz w:val="20"/>
          <w:szCs w:val="20"/>
        </w:rPr>
        <w:t>O</w:t>
      </w:r>
      <w:r w:rsidRPr="001B4FCA">
        <w:rPr>
          <w:rFonts w:ascii="Arial" w:eastAsia="Calibri" w:hAnsi="Arial" w:cs="Arial"/>
          <w:sz w:val="20"/>
          <w:szCs w:val="20"/>
        </w:rPr>
        <w:t xml:space="preserve">bjednatel obdrží </w:t>
      </w:r>
      <w:r w:rsidR="009C4057">
        <w:rPr>
          <w:rFonts w:ascii="Arial" w:eastAsia="Calibri" w:hAnsi="Arial" w:cs="Arial"/>
          <w:sz w:val="20"/>
          <w:szCs w:val="20"/>
        </w:rPr>
        <w:t>2</w:t>
      </w:r>
      <w:r w:rsidRPr="001B4FCA">
        <w:rPr>
          <w:rFonts w:ascii="Arial" w:eastAsia="Calibri" w:hAnsi="Arial" w:cs="Arial"/>
          <w:sz w:val="20"/>
          <w:szCs w:val="20"/>
        </w:rPr>
        <w:t xml:space="preserve"> a </w:t>
      </w:r>
      <w:r w:rsidR="00F420FD">
        <w:rPr>
          <w:rFonts w:ascii="Arial" w:eastAsia="Calibri" w:hAnsi="Arial" w:cs="Arial"/>
          <w:sz w:val="20"/>
          <w:szCs w:val="20"/>
        </w:rPr>
        <w:t>Z</w:t>
      </w:r>
      <w:r w:rsidRPr="001B4FCA">
        <w:rPr>
          <w:rFonts w:ascii="Arial" w:eastAsia="Calibri" w:hAnsi="Arial" w:cs="Arial"/>
          <w:sz w:val="20"/>
          <w:szCs w:val="20"/>
        </w:rPr>
        <w:t>hotovitel 1 výtisk.</w:t>
      </w:r>
    </w:p>
    <w:p w14:paraId="1946FB61" w14:textId="77777777" w:rsidR="001B4FCA" w:rsidRPr="001B4FCA" w:rsidRDefault="001B4FCA" w:rsidP="00DE3B70">
      <w:pPr>
        <w:numPr>
          <w:ilvl w:val="0"/>
          <w:numId w:val="8"/>
        </w:numPr>
        <w:tabs>
          <w:tab w:val="left" w:pos="0"/>
          <w:tab w:val="left" w:pos="284"/>
          <w:tab w:val="left" w:pos="1080"/>
        </w:tabs>
        <w:spacing w:after="0" w:line="240" w:lineRule="auto"/>
        <w:ind w:left="284" w:hanging="284"/>
        <w:jc w:val="both"/>
        <w:rPr>
          <w:rFonts w:ascii="Arial" w:eastAsia="Calibri" w:hAnsi="Arial" w:cs="Arial"/>
          <w:b/>
          <w:color w:val="000000"/>
          <w:sz w:val="20"/>
          <w:szCs w:val="20"/>
        </w:rPr>
      </w:pPr>
      <w:r w:rsidRPr="001B4FCA">
        <w:rPr>
          <w:rFonts w:ascii="Arial" w:eastAsia="Calibri" w:hAnsi="Arial" w:cs="Arial"/>
          <w:sz w:val="20"/>
          <w:szCs w:val="20"/>
        </w:rPr>
        <w:t>Přílohy této smlouvy, bez jejichž připojení k této smlouvě je smlouva neplatná:</w:t>
      </w:r>
    </w:p>
    <w:p w14:paraId="532686B0" w14:textId="11750925"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 xml:space="preserve">Příloha č. 1 Všeobecné obchodní podmínky </w:t>
      </w:r>
      <w:r w:rsidR="005D4333">
        <w:rPr>
          <w:rFonts w:ascii="Arial" w:eastAsia="Calibri" w:hAnsi="Arial" w:cs="Arial"/>
          <w:sz w:val="20"/>
          <w:szCs w:val="20"/>
        </w:rPr>
        <w:t>O</w:t>
      </w:r>
      <w:r w:rsidRPr="001B4FCA">
        <w:rPr>
          <w:rFonts w:ascii="Arial" w:eastAsia="Calibri" w:hAnsi="Arial" w:cs="Arial"/>
          <w:sz w:val="20"/>
          <w:szCs w:val="20"/>
        </w:rPr>
        <w:t>bjednatele</w:t>
      </w:r>
    </w:p>
    <w:p w14:paraId="0809EE99"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jc w:val="both"/>
        <w:rPr>
          <w:rFonts w:ascii="Arial" w:eastAsia="Calibri" w:hAnsi="Arial" w:cs="Arial"/>
          <w:sz w:val="20"/>
          <w:szCs w:val="20"/>
        </w:rPr>
      </w:pPr>
      <w:r w:rsidRPr="001B4FCA">
        <w:rPr>
          <w:rFonts w:ascii="Arial" w:eastAsia="Calibri" w:hAnsi="Arial" w:cs="Arial"/>
          <w:sz w:val="20"/>
          <w:szCs w:val="20"/>
        </w:rPr>
        <w:tab/>
        <w:t>Příloha č. 2 Harmonogram prací</w:t>
      </w:r>
    </w:p>
    <w:p w14:paraId="00132333" w14:textId="77777777" w:rsidR="001B4FCA" w:rsidRPr="001B4FCA" w:rsidRDefault="001B4FCA" w:rsidP="001B4FCA">
      <w:pPr>
        <w:tabs>
          <w:tab w:val="left" w:pos="0"/>
          <w:tab w:val="left" w:pos="284"/>
          <w:tab w:val="num" w:pos="360"/>
          <w:tab w:val="left" w:pos="720"/>
          <w:tab w:val="left" w:pos="1080"/>
        </w:tabs>
        <w:spacing w:after="0" w:line="240" w:lineRule="auto"/>
        <w:ind w:left="284" w:hanging="284"/>
        <w:rPr>
          <w:rFonts w:ascii="Arial" w:eastAsia="Calibri" w:hAnsi="Arial" w:cs="Arial"/>
          <w:sz w:val="20"/>
          <w:szCs w:val="20"/>
        </w:rPr>
      </w:pPr>
      <w:r w:rsidRPr="001B4FCA">
        <w:rPr>
          <w:rFonts w:ascii="Arial" w:eastAsia="Calibri" w:hAnsi="Arial" w:cs="Arial"/>
          <w:sz w:val="20"/>
          <w:szCs w:val="20"/>
        </w:rPr>
        <w:tab/>
        <w:t>Příloha č. 3 Projektová a související dokumentace včetně výkazu výměr a položkový rozpočet.</w:t>
      </w:r>
    </w:p>
    <w:p w14:paraId="793A172B" w14:textId="77777777" w:rsidR="001B4FCA" w:rsidRPr="001B4FCA" w:rsidRDefault="001B4FCA" w:rsidP="001B4FCA">
      <w:pPr>
        <w:tabs>
          <w:tab w:val="left" w:pos="0"/>
          <w:tab w:val="left" w:pos="426"/>
          <w:tab w:val="left" w:pos="720"/>
          <w:tab w:val="left" w:pos="1080"/>
        </w:tabs>
        <w:spacing w:after="0" w:line="240" w:lineRule="auto"/>
        <w:ind w:firstLine="426"/>
        <w:jc w:val="both"/>
        <w:rPr>
          <w:rFonts w:ascii="Arial" w:eastAsia="Calibri" w:hAnsi="Arial" w:cs="Arial"/>
          <w:sz w:val="20"/>
          <w:szCs w:val="20"/>
        </w:rPr>
      </w:pPr>
    </w:p>
    <w:p w14:paraId="4497BCF1"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b/>
          <w:color w:val="000000"/>
          <w:sz w:val="20"/>
          <w:szCs w:val="20"/>
        </w:rPr>
      </w:pPr>
    </w:p>
    <w:p w14:paraId="0C383575" w14:textId="74FAE119" w:rsidR="001B4FCA" w:rsidRPr="001B4FCA" w:rsidRDefault="000A1D1C"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r w:rsidR="00F44943">
        <w:rPr>
          <w:rFonts w:ascii="Arial" w:eastAsia="Calibri" w:hAnsi="Arial" w:cs="Arial"/>
          <w:color w:val="000000"/>
          <w:sz w:val="20"/>
          <w:szCs w:val="20"/>
        </w:rPr>
        <w:t>…</w:t>
      </w:r>
      <w:proofErr w:type="gramStart"/>
      <w:r w:rsidR="00F44943">
        <w:rPr>
          <w:rFonts w:ascii="Arial" w:eastAsia="Calibri" w:hAnsi="Arial" w:cs="Arial"/>
          <w:color w:val="000000"/>
          <w:sz w:val="20"/>
          <w:szCs w:val="20"/>
        </w:rPr>
        <w:t>……..</w:t>
      </w:r>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r>
        <w:rPr>
          <w:rFonts w:ascii="Arial" w:eastAsia="Calibri" w:hAnsi="Arial" w:cs="Arial"/>
          <w:color w:val="000000"/>
          <w:sz w:val="20"/>
          <w:szCs w:val="20"/>
        </w:rPr>
        <w:tab/>
      </w:r>
      <w:r>
        <w:rPr>
          <w:rFonts w:ascii="Arial" w:eastAsia="Calibri" w:hAnsi="Arial" w:cs="Arial"/>
          <w:color w:val="000000"/>
          <w:sz w:val="20"/>
          <w:szCs w:val="20"/>
        </w:rPr>
        <w:tab/>
      </w:r>
      <w:r>
        <w:rPr>
          <w:rFonts w:ascii="Arial" w:eastAsia="Calibri" w:hAnsi="Arial" w:cs="Arial"/>
          <w:color w:val="000000"/>
          <w:sz w:val="20"/>
          <w:szCs w:val="20"/>
        </w:rPr>
        <w:tab/>
        <w:t xml:space="preserve">        </w:t>
      </w:r>
      <w:r>
        <w:rPr>
          <w:rFonts w:ascii="Arial" w:eastAsia="Calibri" w:hAnsi="Arial" w:cs="Arial"/>
          <w:color w:val="000000"/>
          <w:sz w:val="20"/>
          <w:szCs w:val="20"/>
        </w:rPr>
        <w:tab/>
      </w:r>
      <w:r>
        <w:rPr>
          <w:rFonts w:ascii="Arial" w:eastAsia="Calibri" w:hAnsi="Arial" w:cs="Arial"/>
          <w:color w:val="000000"/>
          <w:sz w:val="20"/>
          <w:szCs w:val="20"/>
        </w:rPr>
        <w:tab/>
      </w:r>
      <w:proofErr w:type="gramStart"/>
      <w:r>
        <w:rPr>
          <w:rFonts w:ascii="Arial" w:eastAsia="Calibri" w:hAnsi="Arial" w:cs="Arial"/>
          <w:color w:val="000000"/>
          <w:sz w:val="20"/>
          <w:szCs w:val="20"/>
        </w:rPr>
        <w:t>Havířov,…</w:t>
      </w:r>
      <w:r w:rsidR="00F44943">
        <w:rPr>
          <w:rFonts w:ascii="Arial" w:eastAsia="Calibri" w:hAnsi="Arial" w:cs="Arial"/>
          <w:color w:val="000000"/>
          <w:sz w:val="20"/>
          <w:szCs w:val="20"/>
        </w:rPr>
        <w:t>…….</w:t>
      </w:r>
      <w:proofErr w:type="gramEnd"/>
      <w:r w:rsidR="00F44943">
        <w:rPr>
          <w:rFonts w:ascii="Arial" w:eastAsia="Calibri" w:hAnsi="Arial" w:cs="Arial"/>
          <w:color w:val="000000"/>
          <w:sz w:val="20"/>
          <w:szCs w:val="20"/>
        </w:rPr>
        <w:t>.</w:t>
      </w:r>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w:t>
      </w:r>
      <w:r w:rsidR="00177EC7">
        <w:rPr>
          <w:rFonts w:ascii="Arial" w:eastAsia="Calibri" w:hAnsi="Arial" w:cs="Arial"/>
          <w:color w:val="000000"/>
          <w:sz w:val="20"/>
          <w:szCs w:val="20"/>
        </w:rPr>
        <w:t>6</w:t>
      </w:r>
    </w:p>
    <w:p w14:paraId="63677D0E"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4355ABB"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5DE666D6" w14:textId="77777777" w:rsidR="001B4FCA" w:rsidRPr="001B4FCA" w:rsidRDefault="001B4FCA" w:rsidP="001B4FCA">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6B0414B4"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169B2BFD" w14:textId="77777777" w:rsidR="001B4FCA" w:rsidRPr="001B4FCA" w:rsidRDefault="001B4FCA" w:rsidP="001B4FCA">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EE50C97" w14:textId="77777777" w:rsidR="00BA44E1" w:rsidRPr="001B4FCA" w:rsidRDefault="00BA44E1" w:rsidP="00BA44E1">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bookmarkStart w:id="50" w:name="VŠEOBECNÉ_OBCHODNÍ_PODMÍNKY_NA_ZHOTOVENÍ"/>
    </w:p>
    <w:p w14:paraId="2420B61A" w14:textId="77777777" w:rsidR="00BA44E1" w:rsidRPr="001B4FCA"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15F6D498" w14:textId="77777777" w:rsidR="00BA44E1" w:rsidRDefault="00BA44E1" w:rsidP="00BA44E1">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 xml:space="preserve"> </w:t>
      </w:r>
      <w:r w:rsidRPr="001B4FCA">
        <w:rPr>
          <w:rFonts w:ascii="Arial" w:eastAsia="Calibri" w:hAnsi="Arial" w:cs="Arial"/>
          <w:color w:val="000000"/>
          <w:sz w:val="20"/>
          <w:szCs w:val="20"/>
        </w:rPr>
        <w:tab/>
        <w:t xml:space="preserve"> </w:t>
      </w:r>
      <w:r>
        <w:rPr>
          <w:rFonts w:ascii="Arial" w:eastAsia="Calibri" w:hAnsi="Arial" w:cs="Arial"/>
          <w:color w:val="000000"/>
          <w:sz w:val="20"/>
          <w:szCs w:val="20"/>
        </w:rPr>
        <w:tab/>
        <w:t xml:space="preserve">     Objednatel</w:t>
      </w:r>
      <w:r>
        <w:rPr>
          <w:rFonts w:ascii="Arial" w:eastAsia="Calibri" w:hAnsi="Arial" w:cs="Arial"/>
          <w:color w:val="000000"/>
          <w:sz w:val="20"/>
          <w:szCs w:val="20"/>
        </w:rPr>
        <w:tab/>
        <w:t xml:space="preserve">                Zhotovitel</w:t>
      </w:r>
    </w:p>
    <w:p w14:paraId="39469A32" w14:textId="77777777" w:rsidR="00BA44E1" w:rsidRDefault="00BA44E1" w:rsidP="00BA44E1">
      <w:pPr>
        <w:spacing w:after="0" w:line="240" w:lineRule="auto"/>
        <w:rPr>
          <w:rFonts w:ascii="Arial" w:eastAsia="Calibri" w:hAnsi="Arial" w:cs="Arial"/>
          <w:color w:val="000000"/>
          <w:sz w:val="20"/>
          <w:szCs w:val="20"/>
        </w:rPr>
      </w:pPr>
      <w:r>
        <w:rPr>
          <w:rFonts w:ascii="Arial" w:hAnsi="Arial" w:cs="Arial"/>
          <w:b/>
          <w:bCs/>
          <w:sz w:val="20"/>
          <w:szCs w:val="20"/>
        </w:rPr>
        <w:t xml:space="preserve"> </w:t>
      </w:r>
    </w:p>
    <w:p w14:paraId="1FB01C84" w14:textId="3C6BFC1E" w:rsidR="00BA44E1" w:rsidRPr="00F420FD" w:rsidRDefault="00BA44E1" w:rsidP="00BA44E1">
      <w:pPr>
        <w:spacing w:after="0" w:line="240" w:lineRule="auto"/>
        <w:rPr>
          <w:rFonts w:ascii="Arial" w:hAnsi="Arial" w:cs="Arial"/>
          <w:b/>
          <w:bCs/>
          <w:sz w:val="20"/>
          <w:szCs w:val="20"/>
        </w:rPr>
      </w:pPr>
      <w:r>
        <w:rPr>
          <w:rFonts w:ascii="Arial" w:hAnsi="Arial" w:cs="Arial"/>
          <w:sz w:val="20"/>
          <w:szCs w:val="20"/>
        </w:rPr>
        <w:t xml:space="preserve">    </w:t>
      </w:r>
      <w:r w:rsidR="00F420FD">
        <w:rPr>
          <w:rFonts w:ascii="Arial" w:hAnsi="Arial" w:cs="Arial"/>
          <w:sz w:val="20"/>
          <w:szCs w:val="20"/>
        </w:rPr>
        <w:t xml:space="preserve">  </w:t>
      </w:r>
      <w:r w:rsidRPr="00F420FD">
        <w:rPr>
          <w:rFonts w:ascii="Arial" w:hAnsi="Arial" w:cs="Arial"/>
          <w:b/>
          <w:bCs/>
          <w:sz w:val="20"/>
          <w:szCs w:val="20"/>
        </w:rPr>
        <w:t>Stavební bytov</w:t>
      </w:r>
      <w:r w:rsidR="00F420FD" w:rsidRPr="00F420FD">
        <w:rPr>
          <w:rFonts w:ascii="Arial" w:hAnsi="Arial" w:cs="Arial"/>
          <w:b/>
          <w:bCs/>
          <w:sz w:val="20"/>
          <w:szCs w:val="20"/>
        </w:rPr>
        <w:t>é</w:t>
      </w:r>
      <w:r w:rsidRPr="00F420FD">
        <w:rPr>
          <w:rFonts w:ascii="Arial" w:hAnsi="Arial" w:cs="Arial"/>
          <w:b/>
          <w:bCs/>
          <w:sz w:val="20"/>
          <w:szCs w:val="20"/>
        </w:rPr>
        <w:t xml:space="preserve"> družstv</w:t>
      </w:r>
      <w:r w:rsidR="00F420FD" w:rsidRPr="00F420FD">
        <w:rPr>
          <w:rFonts w:ascii="Arial" w:hAnsi="Arial" w:cs="Arial"/>
          <w:b/>
          <w:bCs/>
          <w:sz w:val="20"/>
          <w:szCs w:val="20"/>
        </w:rPr>
        <w:t>o</w:t>
      </w:r>
      <w:r w:rsidRPr="00F420FD">
        <w:rPr>
          <w:rFonts w:ascii="Arial" w:hAnsi="Arial" w:cs="Arial"/>
          <w:b/>
          <w:bCs/>
          <w:sz w:val="20"/>
          <w:szCs w:val="20"/>
        </w:rPr>
        <w:t xml:space="preserve"> Havířov</w:t>
      </w:r>
    </w:p>
    <w:p w14:paraId="4242C254" w14:textId="77777777" w:rsidR="00BA44E1" w:rsidRDefault="00BA44E1" w:rsidP="00BA44E1">
      <w:pPr>
        <w:spacing w:after="0" w:line="240" w:lineRule="auto"/>
        <w:ind w:firstLine="708"/>
        <w:rPr>
          <w:rFonts w:ascii="Arial" w:eastAsia="Calibri" w:hAnsi="Arial" w:cs="Arial"/>
          <w:sz w:val="20"/>
          <w:szCs w:val="20"/>
        </w:rPr>
      </w:pPr>
      <w:r>
        <w:rPr>
          <w:rFonts w:ascii="Arial" w:hAnsi="Arial" w:cs="Arial"/>
          <w:sz w:val="20"/>
          <w:szCs w:val="20"/>
        </w:rPr>
        <w:t xml:space="preserve">              jednající</w:t>
      </w:r>
    </w:p>
    <w:p w14:paraId="1625EA35" w14:textId="49160C59" w:rsidR="00BA44E1" w:rsidRPr="00E219D3" w:rsidRDefault="00BA44E1" w:rsidP="00BA44E1">
      <w:pPr>
        <w:spacing w:after="0" w:line="240" w:lineRule="auto"/>
        <w:rPr>
          <w:rFonts w:ascii="Arial" w:eastAsia="Calibri" w:hAnsi="Arial" w:cs="Arial"/>
          <w:sz w:val="20"/>
          <w:szCs w:val="20"/>
        </w:rPr>
      </w:pPr>
      <w:r>
        <w:rPr>
          <w:rFonts w:ascii="Arial" w:eastAsia="Calibri" w:hAnsi="Arial" w:cs="Arial"/>
          <w:sz w:val="20"/>
          <w:szCs w:val="20"/>
        </w:rPr>
        <w:t xml:space="preserve">   </w:t>
      </w:r>
      <w:r w:rsidRPr="00E219D3">
        <w:rPr>
          <w:rFonts w:ascii="Arial" w:eastAsia="Calibri" w:hAnsi="Arial" w:cs="Arial"/>
          <w:sz w:val="20"/>
          <w:szCs w:val="20"/>
        </w:rPr>
        <w:t xml:space="preserve">Jiří Hurych a </w:t>
      </w:r>
      <w:r>
        <w:rPr>
          <w:rFonts w:ascii="Arial" w:eastAsia="Calibri" w:hAnsi="Arial" w:cs="Arial"/>
          <w:sz w:val="20"/>
          <w:szCs w:val="20"/>
        </w:rPr>
        <w:t>Ing. Světlana Kravčenková</w:t>
      </w:r>
      <w:r w:rsidRPr="00E219D3">
        <w:rPr>
          <w:rFonts w:ascii="Arial" w:eastAsia="Calibri" w:hAnsi="Arial" w:cs="Arial"/>
          <w:sz w:val="20"/>
          <w:szCs w:val="20"/>
        </w:rPr>
        <w:t xml:space="preserve"> </w:t>
      </w:r>
    </w:p>
    <w:p w14:paraId="4796B6FD" w14:textId="77777777" w:rsidR="00BA44E1" w:rsidRDefault="00BA44E1" w:rsidP="00BA44E1">
      <w:pPr>
        <w:spacing w:after="0" w:line="240" w:lineRule="auto"/>
        <w:rPr>
          <w:rFonts w:ascii="Arial" w:eastAsia="Calibri" w:hAnsi="Arial" w:cs="Arial"/>
          <w:color w:val="000000"/>
          <w:sz w:val="20"/>
          <w:szCs w:val="20"/>
        </w:rPr>
      </w:pPr>
      <w:r w:rsidRPr="00E219D3">
        <w:rPr>
          <w:rFonts w:ascii="Arial" w:eastAsia="Calibri" w:hAnsi="Arial" w:cs="Arial"/>
          <w:sz w:val="20"/>
          <w:szCs w:val="20"/>
        </w:rPr>
        <w:t xml:space="preserve"> </w:t>
      </w:r>
      <w:r>
        <w:rPr>
          <w:rFonts w:ascii="Arial" w:eastAsia="Calibri" w:hAnsi="Arial" w:cs="Arial"/>
          <w:sz w:val="20"/>
          <w:szCs w:val="20"/>
        </w:rPr>
        <w:t xml:space="preserve">      </w:t>
      </w:r>
      <w:r w:rsidRPr="00E219D3">
        <w:rPr>
          <w:rFonts w:ascii="Arial" w:eastAsia="Calibri" w:hAnsi="Arial" w:cs="Arial"/>
          <w:sz w:val="20"/>
          <w:szCs w:val="20"/>
        </w:rPr>
        <w:t>předsed</w:t>
      </w:r>
      <w:r>
        <w:rPr>
          <w:rFonts w:ascii="Arial" w:eastAsia="Calibri" w:hAnsi="Arial" w:cs="Arial"/>
          <w:sz w:val="20"/>
          <w:szCs w:val="20"/>
        </w:rPr>
        <w:t>a</w:t>
      </w:r>
      <w:r w:rsidRPr="00E219D3">
        <w:rPr>
          <w:rFonts w:ascii="Arial" w:eastAsia="Calibri" w:hAnsi="Arial" w:cs="Arial"/>
          <w:sz w:val="20"/>
          <w:szCs w:val="20"/>
        </w:rPr>
        <w:t xml:space="preserve">   a   </w:t>
      </w:r>
      <w:r>
        <w:rPr>
          <w:rFonts w:ascii="Arial" w:eastAsia="Calibri" w:hAnsi="Arial" w:cs="Arial"/>
          <w:sz w:val="20"/>
          <w:szCs w:val="20"/>
        </w:rPr>
        <w:t xml:space="preserve"> </w:t>
      </w:r>
      <w:r w:rsidRPr="00E219D3">
        <w:rPr>
          <w:rFonts w:ascii="Arial" w:eastAsia="Calibri" w:hAnsi="Arial" w:cs="Arial"/>
          <w:sz w:val="20"/>
          <w:szCs w:val="20"/>
        </w:rPr>
        <w:t>člen</w:t>
      </w:r>
      <w:r>
        <w:rPr>
          <w:rFonts w:ascii="Arial" w:eastAsia="Calibri" w:hAnsi="Arial" w:cs="Arial"/>
          <w:sz w:val="20"/>
          <w:szCs w:val="20"/>
        </w:rPr>
        <w:t xml:space="preserve"> </w:t>
      </w:r>
      <w:r w:rsidRPr="00E219D3">
        <w:rPr>
          <w:rFonts w:ascii="Arial" w:eastAsia="Calibri" w:hAnsi="Arial" w:cs="Arial"/>
          <w:sz w:val="20"/>
          <w:szCs w:val="20"/>
        </w:rPr>
        <w:t>představenstva</w:t>
      </w:r>
    </w:p>
    <w:p w14:paraId="7BF6E98A" w14:textId="77777777" w:rsidR="00BA44E1" w:rsidRDefault="00BA44E1" w:rsidP="00BA44E1">
      <w:pPr>
        <w:spacing w:after="0" w:line="240" w:lineRule="auto"/>
        <w:rPr>
          <w:rFonts w:ascii="Arial" w:eastAsia="Calibri" w:hAnsi="Arial" w:cs="Arial"/>
          <w:color w:val="000000"/>
          <w:sz w:val="20"/>
          <w:szCs w:val="20"/>
        </w:rPr>
      </w:pPr>
    </w:p>
    <w:p w14:paraId="3ECC6839" w14:textId="15B3EA23" w:rsidR="007250F7" w:rsidRDefault="007250F7" w:rsidP="007250F7">
      <w:pPr>
        <w:spacing w:after="0" w:line="240" w:lineRule="auto"/>
        <w:rPr>
          <w:rFonts w:ascii="Arial" w:eastAsia="Calibri" w:hAnsi="Arial" w:cs="Arial"/>
          <w:color w:val="000000"/>
          <w:sz w:val="20"/>
          <w:szCs w:val="20"/>
        </w:rPr>
      </w:pPr>
    </w:p>
    <w:p w14:paraId="6F3B3A90" w14:textId="4E428EFD" w:rsidR="007250F7" w:rsidRDefault="007250F7" w:rsidP="007250F7">
      <w:pPr>
        <w:spacing w:after="0" w:line="240" w:lineRule="auto"/>
        <w:rPr>
          <w:rFonts w:ascii="Arial" w:eastAsia="Calibri" w:hAnsi="Arial" w:cs="Arial"/>
          <w:color w:val="000000"/>
          <w:sz w:val="20"/>
          <w:szCs w:val="20"/>
        </w:rPr>
      </w:pPr>
    </w:p>
    <w:p w14:paraId="6A74504E" w14:textId="0B39BCB8" w:rsidR="007250F7" w:rsidRDefault="007250F7" w:rsidP="007250F7">
      <w:pPr>
        <w:spacing w:after="0" w:line="240" w:lineRule="auto"/>
        <w:rPr>
          <w:rFonts w:ascii="Arial" w:eastAsia="Calibri" w:hAnsi="Arial" w:cs="Arial"/>
          <w:color w:val="000000"/>
          <w:sz w:val="20"/>
          <w:szCs w:val="20"/>
        </w:rPr>
      </w:pPr>
    </w:p>
    <w:p w14:paraId="4109A667" w14:textId="2A4182CE" w:rsidR="007250F7" w:rsidRDefault="007250F7" w:rsidP="007250F7">
      <w:pPr>
        <w:spacing w:after="0" w:line="240" w:lineRule="auto"/>
        <w:rPr>
          <w:rFonts w:ascii="Arial" w:eastAsia="Calibri" w:hAnsi="Arial" w:cs="Arial"/>
          <w:color w:val="000000"/>
          <w:sz w:val="20"/>
          <w:szCs w:val="20"/>
        </w:rPr>
      </w:pPr>
    </w:p>
    <w:p w14:paraId="2E43D3F5" w14:textId="7B271D8A" w:rsidR="007250F7" w:rsidRDefault="007250F7" w:rsidP="007250F7">
      <w:pPr>
        <w:spacing w:after="0" w:line="240" w:lineRule="auto"/>
        <w:rPr>
          <w:rFonts w:ascii="Arial" w:eastAsia="Calibri" w:hAnsi="Arial" w:cs="Arial"/>
          <w:color w:val="000000"/>
          <w:sz w:val="20"/>
          <w:szCs w:val="20"/>
        </w:rPr>
      </w:pPr>
    </w:p>
    <w:p w14:paraId="26A53889" w14:textId="2B76ADEC" w:rsidR="007250F7" w:rsidRDefault="007250F7" w:rsidP="007250F7">
      <w:pPr>
        <w:spacing w:after="0" w:line="240" w:lineRule="auto"/>
        <w:rPr>
          <w:rFonts w:ascii="Arial" w:eastAsia="Calibri" w:hAnsi="Arial" w:cs="Arial"/>
          <w:color w:val="000000"/>
          <w:sz w:val="20"/>
          <w:szCs w:val="20"/>
        </w:rPr>
      </w:pPr>
    </w:p>
    <w:p w14:paraId="02FAFB86" w14:textId="718FED69" w:rsidR="007250F7" w:rsidRDefault="007250F7" w:rsidP="007250F7">
      <w:pPr>
        <w:spacing w:after="0" w:line="240" w:lineRule="auto"/>
        <w:rPr>
          <w:rFonts w:ascii="Arial" w:eastAsia="Calibri" w:hAnsi="Arial" w:cs="Arial"/>
          <w:color w:val="000000"/>
          <w:sz w:val="20"/>
          <w:szCs w:val="20"/>
        </w:rPr>
      </w:pPr>
    </w:p>
    <w:p w14:paraId="3993DC05" w14:textId="786C7492" w:rsidR="007250F7" w:rsidRDefault="007250F7" w:rsidP="007250F7">
      <w:pPr>
        <w:spacing w:after="0" w:line="240" w:lineRule="auto"/>
        <w:rPr>
          <w:rFonts w:ascii="Arial" w:eastAsia="Calibri" w:hAnsi="Arial" w:cs="Arial"/>
          <w:color w:val="000000"/>
          <w:sz w:val="20"/>
          <w:szCs w:val="20"/>
        </w:rPr>
      </w:pPr>
    </w:p>
    <w:p w14:paraId="73C0ED30" w14:textId="4B5836DC" w:rsidR="007250F7" w:rsidRDefault="007250F7" w:rsidP="007250F7">
      <w:pPr>
        <w:spacing w:after="0" w:line="240" w:lineRule="auto"/>
        <w:rPr>
          <w:rFonts w:ascii="Arial" w:eastAsia="Calibri" w:hAnsi="Arial" w:cs="Arial"/>
          <w:color w:val="000000"/>
          <w:sz w:val="20"/>
          <w:szCs w:val="20"/>
        </w:rPr>
      </w:pPr>
    </w:p>
    <w:p w14:paraId="123D6978" w14:textId="5903E860" w:rsidR="007250F7" w:rsidRDefault="007250F7" w:rsidP="007250F7">
      <w:pPr>
        <w:spacing w:after="0" w:line="240" w:lineRule="auto"/>
        <w:rPr>
          <w:rFonts w:ascii="Arial" w:eastAsia="Calibri" w:hAnsi="Arial" w:cs="Arial"/>
          <w:color w:val="000000"/>
          <w:sz w:val="20"/>
          <w:szCs w:val="20"/>
        </w:rPr>
      </w:pPr>
    </w:p>
    <w:p w14:paraId="05F6852B" w14:textId="5D5F7160" w:rsidR="007250F7" w:rsidRDefault="007250F7" w:rsidP="007250F7">
      <w:pPr>
        <w:spacing w:after="0" w:line="240" w:lineRule="auto"/>
        <w:rPr>
          <w:rFonts w:ascii="Arial" w:eastAsia="Calibri" w:hAnsi="Arial" w:cs="Arial"/>
          <w:color w:val="000000"/>
          <w:sz w:val="20"/>
          <w:szCs w:val="20"/>
        </w:rPr>
      </w:pPr>
    </w:p>
    <w:p w14:paraId="318D56E7" w14:textId="164BAC65" w:rsidR="007250F7" w:rsidRDefault="007250F7" w:rsidP="007250F7">
      <w:pPr>
        <w:spacing w:after="0" w:line="240" w:lineRule="auto"/>
        <w:rPr>
          <w:rFonts w:ascii="Arial" w:eastAsia="Calibri" w:hAnsi="Arial" w:cs="Arial"/>
          <w:color w:val="000000"/>
          <w:sz w:val="20"/>
          <w:szCs w:val="20"/>
        </w:rPr>
      </w:pPr>
    </w:p>
    <w:p w14:paraId="70215550" w14:textId="49D2C7DC" w:rsidR="007250F7" w:rsidRDefault="007250F7" w:rsidP="007250F7">
      <w:pPr>
        <w:spacing w:after="0" w:line="240" w:lineRule="auto"/>
        <w:rPr>
          <w:rFonts w:ascii="Arial" w:eastAsia="Calibri" w:hAnsi="Arial" w:cs="Arial"/>
          <w:color w:val="000000"/>
          <w:sz w:val="20"/>
          <w:szCs w:val="20"/>
        </w:rPr>
      </w:pPr>
    </w:p>
    <w:p w14:paraId="364A2F0B" w14:textId="56FB96F5" w:rsidR="007250F7" w:rsidRDefault="007250F7" w:rsidP="007250F7">
      <w:pPr>
        <w:spacing w:after="0" w:line="240" w:lineRule="auto"/>
        <w:rPr>
          <w:rFonts w:ascii="Arial" w:eastAsia="Calibri" w:hAnsi="Arial" w:cs="Arial"/>
          <w:color w:val="000000"/>
          <w:sz w:val="20"/>
          <w:szCs w:val="20"/>
        </w:rPr>
      </w:pPr>
    </w:p>
    <w:p w14:paraId="0CDB064E" w14:textId="498D94E2" w:rsidR="007250F7" w:rsidRDefault="007250F7" w:rsidP="007250F7">
      <w:pPr>
        <w:spacing w:after="0" w:line="240" w:lineRule="auto"/>
        <w:rPr>
          <w:rFonts w:ascii="Arial" w:eastAsia="Calibri" w:hAnsi="Arial" w:cs="Arial"/>
          <w:color w:val="000000"/>
          <w:sz w:val="20"/>
          <w:szCs w:val="20"/>
        </w:rPr>
      </w:pPr>
    </w:p>
    <w:p w14:paraId="579584EE" w14:textId="1E198EB5" w:rsidR="007250F7" w:rsidRDefault="007250F7" w:rsidP="007250F7">
      <w:pPr>
        <w:spacing w:after="0" w:line="240" w:lineRule="auto"/>
        <w:rPr>
          <w:rFonts w:ascii="Arial" w:eastAsia="Calibri" w:hAnsi="Arial" w:cs="Arial"/>
          <w:color w:val="000000"/>
          <w:sz w:val="20"/>
          <w:szCs w:val="20"/>
        </w:rPr>
      </w:pPr>
    </w:p>
    <w:p w14:paraId="55846CFA" w14:textId="545587A3" w:rsidR="007250F7" w:rsidRDefault="007250F7" w:rsidP="007250F7">
      <w:pPr>
        <w:spacing w:after="0" w:line="240" w:lineRule="auto"/>
        <w:rPr>
          <w:rFonts w:ascii="Arial" w:eastAsia="Calibri" w:hAnsi="Arial" w:cs="Arial"/>
          <w:color w:val="000000"/>
          <w:sz w:val="20"/>
          <w:szCs w:val="20"/>
        </w:rPr>
      </w:pPr>
    </w:p>
    <w:p w14:paraId="704169BB" w14:textId="18820BE5" w:rsidR="007250F7" w:rsidRDefault="007250F7" w:rsidP="007250F7">
      <w:pPr>
        <w:spacing w:after="0" w:line="240" w:lineRule="auto"/>
        <w:rPr>
          <w:rFonts w:ascii="Arial" w:eastAsia="Calibri" w:hAnsi="Arial" w:cs="Arial"/>
          <w:color w:val="000000"/>
          <w:sz w:val="20"/>
          <w:szCs w:val="20"/>
        </w:rPr>
      </w:pPr>
    </w:p>
    <w:p w14:paraId="500F0577" w14:textId="6B5185B0" w:rsidR="007250F7" w:rsidRDefault="007250F7" w:rsidP="007250F7">
      <w:pPr>
        <w:spacing w:after="0" w:line="240" w:lineRule="auto"/>
        <w:rPr>
          <w:rFonts w:ascii="Arial" w:eastAsia="Calibri" w:hAnsi="Arial" w:cs="Arial"/>
          <w:color w:val="000000"/>
          <w:sz w:val="20"/>
          <w:szCs w:val="20"/>
        </w:rPr>
      </w:pPr>
    </w:p>
    <w:p w14:paraId="31829A83" w14:textId="7A6E6AE1" w:rsidR="007250F7" w:rsidRDefault="007250F7" w:rsidP="007250F7">
      <w:pPr>
        <w:spacing w:after="0" w:line="240" w:lineRule="auto"/>
        <w:rPr>
          <w:rFonts w:ascii="Arial" w:eastAsia="Calibri" w:hAnsi="Arial" w:cs="Arial"/>
          <w:color w:val="000000"/>
          <w:sz w:val="20"/>
          <w:szCs w:val="20"/>
        </w:rPr>
      </w:pPr>
    </w:p>
    <w:p w14:paraId="79072B07" w14:textId="230A9DF6" w:rsidR="007250F7" w:rsidRDefault="007250F7" w:rsidP="007250F7">
      <w:pPr>
        <w:spacing w:after="0" w:line="240" w:lineRule="auto"/>
        <w:rPr>
          <w:rFonts w:ascii="Arial" w:eastAsia="Calibri" w:hAnsi="Arial" w:cs="Arial"/>
          <w:color w:val="000000"/>
          <w:sz w:val="20"/>
          <w:szCs w:val="20"/>
        </w:rPr>
      </w:pPr>
    </w:p>
    <w:p w14:paraId="695AA7ED" w14:textId="55E92CD4" w:rsidR="007250F7" w:rsidRDefault="007250F7" w:rsidP="007250F7">
      <w:pPr>
        <w:spacing w:after="0" w:line="240" w:lineRule="auto"/>
        <w:rPr>
          <w:rFonts w:ascii="Arial" w:eastAsia="Calibri" w:hAnsi="Arial" w:cs="Arial"/>
          <w:color w:val="000000"/>
          <w:sz w:val="20"/>
          <w:szCs w:val="20"/>
        </w:rPr>
      </w:pPr>
    </w:p>
    <w:p w14:paraId="6D6992E9" w14:textId="0635E2F1" w:rsidR="007250F7" w:rsidRDefault="007250F7" w:rsidP="007250F7">
      <w:pPr>
        <w:spacing w:after="0" w:line="240" w:lineRule="auto"/>
        <w:rPr>
          <w:rFonts w:ascii="Arial" w:eastAsia="Calibri" w:hAnsi="Arial" w:cs="Arial"/>
          <w:color w:val="000000"/>
          <w:sz w:val="20"/>
          <w:szCs w:val="20"/>
        </w:rPr>
      </w:pPr>
    </w:p>
    <w:p w14:paraId="5C4FF969" w14:textId="03202463" w:rsidR="007250F7" w:rsidRDefault="007250F7" w:rsidP="007250F7">
      <w:pPr>
        <w:spacing w:after="0" w:line="240" w:lineRule="auto"/>
        <w:rPr>
          <w:rFonts w:ascii="Arial" w:eastAsia="Calibri" w:hAnsi="Arial" w:cs="Arial"/>
          <w:color w:val="000000"/>
          <w:sz w:val="20"/>
          <w:szCs w:val="20"/>
        </w:rPr>
      </w:pPr>
    </w:p>
    <w:p w14:paraId="0320AB62" w14:textId="175B71AC" w:rsidR="007250F7" w:rsidRDefault="007250F7" w:rsidP="007250F7">
      <w:pPr>
        <w:spacing w:after="0" w:line="240" w:lineRule="auto"/>
        <w:rPr>
          <w:rFonts w:ascii="Arial" w:eastAsia="Calibri" w:hAnsi="Arial" w:cs="Arial"/>
          <w:color w:val="000000"/>
          <w:sz w:val="20"/>
          <w:szCs w:val="20"/>
        </w:rPr>
      </w:pPr>
    </w:p>
    <w:p w14:paraId="2A249E43" w14:textId="59D826D5" w:rsidR="007250F7" w:rsidRDefault="007250F7" w:rsidP="007250F7">
      <w:pPr>
        <w:spacing w:after="0" w:line="240" w:lineRule="auto"/>
        <w:rPr>
          <w:rFonts w:ascii="Arial" w:eastAsia="Calibri" w:hAnsi="Arial" w:cs="Arial"/>
          <w:color w:val="000000"/>
          <w:sz w:val="20"/>
          <w:szCs w:val="20"/>
        </w:rPr>
      </w:pPr>
    </w:p>
    <w:p w14:paraId="65D43A35" w14:textId="77777777" w:rsidR="003F25A8" w:rsidRDefault="003F25A8" w:rsidP="007250F7">
      <w:pPr>
        <w:spacing w:after="0" w:line="240" w:lineRule="auto"/>
        <w:rPr>
          <w:rFonts w:ascii="Arial" w:eastAsia="Calibri" w:hAnsi="Arial" w:cs="Arial"/>
          <w:color w:val="000000"/>
          <w:sz w:val="20"/>
          <w:szCs w:val="20"/>
        </w:rPr>
      </w:pPr>
    </w:p>
    <w:p w14:paraId="713667C0" w14:textId="77777777" w:rsidR="003F25A8" w:rsidRDefault="003F25A8" w:rsidP="007250F7">
      <w:pPr>
        <w:spacing w:after="0" w:line="240" w:lineRule="auto"/>
        <w:rPr>
          <w:rFonts w:ascii="Arial" w:eastAsia="Calibri" w:hAnsi="Arial" w:cs="Arial"/>
          <w:color w:val="000000"/>
          <w:sz w:val="20"/>
          <w:szCs w:val="20"/>
        </w:rPr>
      </w:pPr>
    </w:p>
    <w:p w14:paraId="0F757F65" w14:textId="77777777" w:rsidR="003F25A8" w:rsidRDefault="003F25A8" w:rsidP="007250F7">
      <w:pPr>
        <w:spacing w:after="0" w:line="240" w:lineRule="auto"/>
        <w:rPr>
          <w:rFonts w:ascii="Arial" w:eastAsia="Calibri" w:hAnsi="Arial" w:cs="Arial"/>
          <w:color w:val="000000"/>
          <w:sz w:val="20"/>
          <w:szCs w:val="20"/>
        </w:rPr>
      </w:pPr>
    </w:p>
    <w:p w14:paraId="3C2533B2" w14:textId="77777777" w:rsidR="003F25A8" w:rsidRDefault="003F25A8" w:rsidP="007250F7">
      <w:pPr>
        <w:spacing w:after="0" w:line="240" w:lineRule="auto"/>
        <w:rPr>
          <w:rFonts w:ascii="Arial" w:eastAsia="Calibri" w:hAnsi="Arial" w:cs="Arial"/>
          <w:color w:val="000000"/>
          <w:sz w:val="20"/>
          <w:szCs w:val="20"/>
        </w:rPr>
      </w:pPr>
    </w:p>
    <w:p w14:paraId="10DD5AD3" w14:textId="77777777" w:rsidR="003F25A8" w:rsidRDefault="003F25A8" w:rsidP="007250F7">
      <w:pPr>
        <w:spacing w:after="0" w:line="240" w:lineRule="auto"/>
        <w:rPr>
          <w:rFonts w:ascii="Arial" w:eastAsia="Calibri" w:hAnsi="Arial" w:cs="Arial"/>
          <w:color w:val="000000"/>
          <w:sz w:val="20"/>
          <w:szCs w:val="20"/>
        </w:rPr>
      </w:pPr>
    </w:p>
    <w:p w14:paraId="0DC37666" w14:textId="77777777" w:rsidR="00F420FD" w:rsidRDefault="00F420FD" w:rsidP="007250F7">
      <w:pPr>
        <w:spacing w:after="0" w:line="240" w:lineRule="auto"/>
        <w:rPr>
          <w:rFonts w:ascii="Arial" w:eastAsia="Calibri" w:hAnsi="Arial" w:cs="Arial"/>
          <w:color w:val="000000"/>
          <w:sz w:val="20"/>
          <w:szCs w:val="20"/>
        </w:rPr>
      </w:pPr>
    </w:p>
    <w:p w14:paraId="4496AA91" w14:textId="77777777" w:rsidR="00F420FD" w:rsidRDefault="00F420FD" w:rsidP="007250F7">
      <w:pPr>
        <w:spacing w:after="0" w:line="240" w:lineRule="auto"/>
        <w:rPr>
          <w:rFonts w:ascii="Arial" w:eastAsia="Calibri" w:hAnsi="Arial" w:cs="Arial"/>
          <w:color w:val="000000"/>
          <w:sz w:val="20"/>
          <w:szCs w:val="20"/>
        </w:rPr>
      </w:pPr>
    </w:p>
    <w:p w14:paraId="0444F9D4" w14:textId="77777777" w:rsidR="00F420FD" w:rsidRDefault="00F420FD" w:rsidP="007250F7">
      <w:pPr>
        <w:spacing w:after="0" w:line="240" w:lineRule="auto"/>
        <w:rPr>
          <w:rFonts w:ascii="Arial" w:eastAsia="Calibri" w:hAnsi="Arial" w:cs="Arial"/>
          <w:color w:val="000000"/>
          <w:sz w:val="20"/>
          <w:szCs w:val="20"/>
        </w:rPr>
      </w:pPr>
    </w:p>
    <w:p w14:paraId="2002B8BC" w14:textId="77777777" w:rsidR="00F420FD" w:rsidRDefault="00F420FD" w:rsidP="007250F7">
      <w:pPr>
        <w:spacing w:after="0" w:line="240" w:lineRule="auto"/>
        <w:rPr>
          <w:rFonts w:ascii="Arial" w:eastAsia="Calibri" w:hAnsi="Arial" w:cs="Arial"/>
          <w:color w:val="000000"/>
          <w:sz w:val="20"/>
          <w:szCs w:val="20"/>
        </w:rPr>
      </w:pPr>
    </w:p>
    <w:p w14:paraId="615B0C34" w14:textId="77777777" w:rsidR="003F25A8" w:rsidRDefault="003F25A8" w:rsidP="007250F7">
      <w:pPr>
        <w:spacing w:after="0" w:line="240" w:lineRule="auto"/>
        <w:rPr>
          <w:rFonts w:ascii="Arial" w:eastAsia="Calibri" w:hAnsi="Arial" w:cs="Arial"/>
          <w:color w:val="000000"/>
          <w:sz w:val="20"/>
          <w:szCs w:val="20"/>
        </w:rPr>
      </w:pPr>
    </w:p>
    <w:p w14:paraId="237D5C60" w14:textId="77777777" w:rsidR="003F25A8" w:rsidRDefault="003F25A8" w:rsidP="007250F7">
      <w:pPr>
        <w:spacing w:after="0" w:line="240" w:lineRule="auto"/>
        <w:rPr>
          <w:rFonts w:ascii="Arial" w:eastAsia="Calibri" w:hAnsi="Arial" w:cs="Arial"/>
          <w:color w:val="000000"/>
          <w:sz w:val="20"/>
          <w:szCs w:val="20"/>
        </w:rPr>
      </w:pPr>
    </w:p>
    <w:p w14:paraId="4DB17E3B" w14:textId="77777777" w:rsidR="00AD7DED" w:rsidRDefault="00AD7DED" w:rsidP="001B4FCA">
      <w:pPr>
        <w:spacing w:after="0" w:line="240" w:lineRule="auto"/>
        <w:outlineLvl w:val="0"/>
        <w:rPr>
          <w:rFonts w:ascii="Arial" w:eastAsia="Calibri" w:hAnsi="Arial" w:cs="Arial"/>
          <w:color w:val="000000"/>
          <w:sz w:val="20"/>
          <w:szCs w:val="20"/>
        </w:rPr>
      </w:pPr>
    </w:p>
    <w:p w14:paraId="74E21A25" w14:textId="77777777" w:rsidR="00BA44E1" w:rsidRDefault="00BA44E1" w:rsidP="001B4FCA">
      <w:pPr>
        <w:spacing w:after="0" w:line="240" w:lineRule="auto"/>
        <w:outlineLvl w:val="0"/>
        <w:rPr>
          <w:rFonts w:ascii="Calibri" w:eastAsia="Calibri" w:hAnsi="Calibri" w:cs="Times New Roman"/>
          <w:b/>
          <w:bCs/>
          <w:snapToGrid w:val="0"/>
          <w:sz w:val="28"/>
          <w:szCs w:val="28"/>
        </w:rPr>
      </w:pPr>
    </w:p>
    <w:p w14:paraId="2343082C" w14:textId="2D447DDE" w:rsidR="001B4FCA" w:rsidRPr="001B4FCA" w:rsidRDefault="001B4FCA" w:rsidP="001B4FCA">
      <w:pPr>
        <w:spacing w:after="0" w:line="240" w:lineRule="auto"/>
        <w:outlineLvl w:val="0"/>
        <w:rPr>
          <w:rFonts w:ascii="Calibri" w:eastAsia="Calibri" w:hAnsi="Calibri" w:cs="Times New Roman"/>
          <w:b/>
          <w:bCs/>
          <w:snapToGrid w:val="0"/>
          <w:sz w:val="28"/>
          <w:szCs w:val="28"/>
        </w:rPr>
      </w:pPr>
      <w:r w:rsidRPr="001B4FCA">
        <w:rPr>
          <w:rFonts w:ascii="Calibri" w:eastAsia="Calibri" w:hAnsi="Calibri" w:cs="Times New Roman"/>
          <w:b/>
          <w:bCs/>
          <w:snapToGrid w:val="0"/>
          <w:sz w:val="28"/>
          <w:szCs w:val="28"/>
        </w:rPr>
        <w:lastRenderedPageBreak/>
        <w:t xml:space="preserve">VŠEOBECNÉ OBCHODNÍ PODMÍNKY </w:t>
      </w:r>
    </w:p>
    <w:p w14:paraId="5D9D3A5A" w14:textId="77777777" w:rsidR="001B4FCA" w:rsidRPr="001B4FCA" w:rsidRDefault="001B4FCA" w:rsidP="001B4FCA">
      <w:pPr>
        <w:spacing w:after="0" w:line="240" w:lineRule="auto"/>
        <w:outlineLvl w:val="0"/>
        <w:rPr>
          <w:rFonts w:ascii="Calibri" w:eastAsia="Calibri" w:hAnsi="Calibri" w:cs="Times New Roman"/>
          <w:sz w:val="18"/>
          <w:szCs w:val="18"/>
        </w:rPr>
      </w:pPr>
      <w:r w:rsidRPr="001B4FCA">
        <w:rPr>
          <w:rFonts w:ascii="Calibri" w:eastAsia="Calibri" w:hAnsi="Calibri" w:cs="Times New Roman"/>
          <w:b/>
          <w:bCs/>
          <w:snapToGrid w:val="0"/>
          <w:sz w:val="18"/>
          <w:szCs w:val="18"/>
        </w:rPr>
        <w:t>PRO ZHOTOVENÍ STAVBY</w:t>
      </w:r>
      <w:bookmarkEnd w:id="50"/>
      <w:r w:rsidRPr="001B4FCA">
        <w:rPr>
          <w:rFonts w:ascii="Calibri" w:eastAsia="Calibri" w:hAnsi="Calibri" w:cs="Times New Roman"/>
          <w:b/>
          <w:bCs/>
          <w:snapToGrid w:val="0"/>
          <w:sz w:val="18"/>
          <w:szCs w:val="18"/>
        </w:rPr>
        <w:t xml:space="preserve"> (VOP)</w:t>
      </w:r>
    </w:p>
    <w:p w14:paraId="73D47BA3" w14:textId="77777777" w:rsidR="001B4FCA" w:rsidRPr="001B4FCA" w:rsidRDefault="001B4FCA" w:rsidP="001B4FCA">
      <w:pPr>
        <w:spacing w:after="0" w:line="240" w:lineRule="auto"/>
        <w:rPr>
          <w:rFonts w:ascii="Calibri" w:eastAsia="Calibri" w:hAnsi="Calibri" w:cs="Times New Roman"/>
          <w:sz w:val="18"/>
          <w:szCs w:val="18"/>
          <w:u w:val="single"/>
        </w:rPr>
      </w:pPr>
      <w:r w:rsidRPr="001B4FCA">
        <w:rPr>
          <w:rFonts w:ascii="Calibri" w:eastAsia="Calibri" w:hAnsi="Calibri" w:cs="Times New Roman"/>
          <w:b/>
          <w:bCs/>
          <w:sz w:val="18"/>
          <w:szCs w:val="18"/>
        </w:rPr>
        <w:t>Obsah:</w:t>
      </w:r>
      <w:r w:rsidRPr="001B4FCA">
        <w:rPr>
          <w:rFonts w:ascii="Calibri" w:eastAsia="Calibri" w:hAnsi="Calibri" w:cs="Times New Roman"/>
          <w:b/>
          <w:bCs/>
          <w:sz w:val="18"/>
          <w:szCs w:val="18"/>
        </w:rPr>
        <w:br/>
      </w:r>
      <w:r w:rsidRPr="001B4FCA">
        <w:rPr>
          <w:rFonts w:ascii="Calibri" w:eastAsia="Calibri" w:hAnsi="Calibri" w:cs="Times New Roman"/>
          <w:sz w:val="18"/>
          <w:szCs w:val="18"/>
        </w:rPr>
        <w:br/>
      </w:r>
      <w:bookmarkStart w:id="51" w:name="ČÁST_I.__OBECNÁ_USTANOVENÍ0"/>
      <w:bookmarkEnd w:id="51"/>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"%C4%8C%C3%81ST_I.__OBECN%C3%81_USTANOVEN%C3%8D"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 Obecná ustanovení</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7" w:anchor="%C4%8C%C3%81ST_II.__POVINNOSTI_OBJEDNATELE" w:history="1">
        <w:r w:rsidRPr="001B4FCA">
          <w:rPr>
            <w:rFonts w:ascii="Calibri" w:eastAsia="Calibri" w:hAnsi="Calibri" w:cs="Times New Roman"/>
            <w:sz w:val="18"/>
            <w:szCs w:val="18"/>
            <w:u w:val="single"/>
          </w:rPr>
          <w:t>ČÁST II. Povinnosti objednatele</w:t>
        </w:r>
      </w:hyperlink>
      <w:r w:rsidRPr="001B4FCA">
        <w:rPr>
          <w:rFonts w:ascii="Calibri" w:eastAsia="Calibri" w:hAnsi="Calibri" w:cs="Times New Roman"/>
          <w:sz w:val="18"/>
          <w:szCs w:val="18"/>
        </w:rPr>
        <w:br/>
      </w:r>
      <w:bookmarkStart w:id="52" w:name="ČÁST_III._POVINNOSTI_ZHOTOVITELE0"/>
      <w:bookmarkEnd w:id="52"/>
      <w:r w:rsidRPr="001B4FCA">
        <w:rPr>
          <w:rFonts w:ascii="Calibri" w:eastAsia="Calibri" w:hAnsi="Calibri" w:cs="Times New Roman"/>
          <w:sz w:val="18"/>
          <w:szCs w:val="18"/>
        </w:rPr>
        <w:fldChar w:fldCharType="begin"/>
      </w:r>
      <w:r w:rsidRPr="001B4FCA">
        <w:rPr>
          <w:rFonts w:ascii="Calibri" w:eastAsia="Calibri" w:hAnsi="Calibri" w:cs="Times New Roman"/>
          <w:sz w:val="18"/>
          <w:szCs w:val="18"/>
        </w:rPr>
        <w:instrText xml:space="preserve"> HYPERLINK "http://www.stavebnistandardy.cz/default.asp?Typ=1&amp;ID=3&amp;Pop=1&amp;IDm=3249691&amp;Menu=V%9Aeobecn%E9%20obchodn%ED%20podm%EDnky%20pro%20zhotoven%ED%20stavby" \l "%C4%8C%C3%81ST_III._POVINNOSTI_ZHOTOVITELE" </w:instrText>
      </w:r>
      <w:r w:rsidRPr="001B4FCA">
        <w:rPr>
          <w:rFonts w:ascii="Calibri" w:eastAsia="Calibri" w:hAnsi="Calibri" w:cs="Times New Roman"/>
          <w:sz w:val="18"/>
          <w:szCs w:val="18"/>
        </w:rPr>
      </w:r>
      <w:r w:rsidRPr="001B4FCA">
        <w:rPr>
          <w:rFonts w:ascii="Calibri" w:eastAsia="Calibri" w:hAnsi="Calibri" w:cs="Times New Roman"/>
          <w:sz w:val="18"/>
          <w:szCs w:val="18"/>
        </w:rPr>
        <w:fldChar w:fldCharType="separate"/>
      </w:r>
      <w:r w:rsidRPr="001B4FCA">
        <w:rPr>
          <w:rFonts w:ascii="Calibri" w:eastAsia="Calibri" w:hAnsi="Calibri" w:cs="Times New Roman"/>
          <w:sz w:val="18"/>
          <w:szCs w:val="18"/>
          <w:u w:val="single"/>
        </w:rPr>
        <w:t>ČÁST III. Povinnosti zhotovitele</w:t>
      </w:r>
      <w:r w:rsidRPr="001B4FCA">
        <w:rPr>
          <w:rFonts w:ascii="Calibri" w:eastAsia="Calibri" w:hAnsi="Calibri" w:cs="Times New Roman"/>
          <w:sz w:val="18"/>
          <w:szCs w:val="18"/>
        </w:rPr>
        <w:fldChar w:fldCharType="end"/>
      </w:r>
      <w:r w:rsidRPr="001B4FCA">
        <w:rPr>
          <w:rFonts w:ascii="Calibri" w:eastAsia="Calibri" w:hAnsi="Calibri" w:cs="Times New Roman"/>
          <w:sz w:val="18"/>
          <w:szCs w:val="18"/>
        </w:rPr>
        <w:br/>
      </w:r>
      <w:hyperlink r:id="rId8" w:anchor="%C4%8C%C3%81ST_IV._PODZHOTOVITEL%C3%89" w:history="1">
        <w:r w:rsidRPr="001B4FCA">
          <w:rPr>
            <w:rFonts w:ascii="Calibri" w:eastAsia="Calibri" w:hAnsi="Calibri" w:cs="Times New Roman"/>
            <w:sz w:val="18"/>
            <w:szCs w:val="18"/>
            <w:u w:val="single"/>
          </w:rPr>
          <w:t>ČÁST IV. Podzhotovitelé</w:t>
        </w:r>
      </w:hyperlink>
      <w:r w:rsidRPr="001B4FCA">
        <w:rPr>
          <w:rFonts w:ascii="Calibri" w:eastAsia="Calibri" w:hAnsi="Calibri" w:cs="Times New Roman"/>
          <w:sz w:val="18"/>
          <w:szCs w:val="18"/>
          <w:u w:val="single"/>
        </w:rPr>
        <w:t xml:space="preserve"> (Subdodavatelé)</w:t>
      </w:r>
      <w:r w:rsidRPr="001B4FCA">
        <w:rPr>
          <w:rFonts w:ascii="Calibri" w:eastAsia="Calibri" w:hAnsi="Calibri" w:cs="Times New Roman"/>
          <w:sz w:val="18"/>
          <w:szCs w:val="18"/>
        </w:rPr>
        <w:br/>
      </w:r>
      <w:hyperlink r:id="rId9" w:anchor="%C4%8C%C3%81ST_V._P%C5%98EDM%C4%9AT_A_ROZSAH_D%C3%8DLA" w:history="1">
        <w:r w:rsidRPr="001B4FCA">
          <w:rPr>
            <w:rFonts w:ascii="Calibri" w:eastAsia="Calibri" w:hAnsi="Calibri" w:cs="Times New Roman"/>
            <w:sz w:val="18"/>
            <w:szCs w:val="18"/>
            <w:u w:val="single"/>
          </w:rPr>
          <w:t>ČÁST V. Předmět a rozsah díla</w:t>
        </w:r>
      </w:hyperlink>
      <w:r w:rsidRPr="001B4FCA">
        <w:rPr>
          <w:rFonts w:ascii="Calibri" w:eastAsia="Calibri" w:hAnsi="Calibri" w:cs="Times New Roman"/>
          <w:sz w:val="18"/>
          <w:szCs w:val="18"/>
        </w:rPr>
        <w:br/>
      </w:r>
      <w:hyperlink r:id="rId10" w:anchor="%C4%8C%C3%81ST_VI._CENA_D%C3%8DLA" w:history="1">
        <w:r w:rsidRPr="001B4FCA">
          <w:rPr>
            <w:rFonts w:ascii="Calibri" w:eastAsia="Calibri" w:hAnsi="Calibri" w:cs="Times New Roman"/>
            <w:sz w:val="18"/>
            <w:szCs w:val="18"/>
            <w:u w:val="single"/>
          </w:rPr>
          <w:t>ČÁST VI. Cena díla</w:t>
        </w:r>
      </w:hyperlink>
      <w:r w:rsidRPr="001B4FCA">
        <w:rPr>
          <w:rFonts w:ascii="Calibri" w:eastAsia="Calibri" w:hAnsi="Calibri" w:cs="Times New Roman"/>
          <w:sz w:val="18"/>
          <w:szCs w:val="18"/>
        </w:rPr>
        <w:br/>
      </w:r>
      <w:hyperlink r:id="rId11" w:anchor="%C4%8C%C3%81ST_VII.__ZM%C4%9ANA_CENY" w:history="1">
        <w:r w:rsidRPr="001B4FCA">
          <w:rPr>
            <w:rFonts w:ascii="Calibri" w:eastAsia="Calibri" w:hAnsi="Calibri" w:cs="Times New Roman"/>
            <w:sz w:val="18"/>
            <w:szCs w:val="18"/>
            <w:u w:val="single"/>
          </w:rPr>
          <w:t>ČÁST VII. Změna ceny</w:t>
        </w:r>
      </w:hyperlink>
      <w:r w:rsidRPr="001B4FCA">
        <w:rPr>
          <w:rFonts w:ascii="Calibri" w:eastAsia="Calibri" w:hAnsi="Calibri" w:cs="Times New Roman"/>
          <w:sz w:val="18"/>
          <w:szCs w:val="18"/>
        </w:rPr>
        <w:br/>
      </w:r>
      <w:hyperlink r:id="rId12" w:anchor="%C4%8C%C3%81ST_VIII._PLATEBN%C3%8D_PODM%C3%8DNKY" w:history="1">
        <w:r w:rsidRPr="001B4FCA">
          <w:rPr>
            <w:rFonts w:ascii="Calibri" w:eastAsia="Calibri" w:hAnsi="Calibri" w:cs="Times New Roman"/>
            <w:sz w:val="18"/>
            <w:szCs w:val="18"/>
            <w:u w:val="single"/>
          </w:rPr>
          <w:t>ČÁST VIII. Platební podmínky</w:t>
        </w:r>
      </w:hyperlink>
      <w:r w:rsidRPr="001B4FCA">
        <w:rPr>
          <w:rFonts w:ascii="Calibri" w:eastAsia="Calibri" w:hAnsi="Calibri" w:cs="Times New Roman"/>
          <w:sz w:val="18"/>
          <w:szCs w:val="18"/>
        </w:rPr>
        <w:br/>
      </w:r>
      <w:hyperlink r:id="rId13" w:anchor="%C4%8C%C3%81ST_IX._VLASTNICTV%C3%8D_D%C3%8DLA_A_NEBEZPE%C4%8C%C3%8D_%C5%A0KODY" w:history="1">
        <w:r w:rsidRPr="001B4FCA">
          <w:rPr>
            <w:rFonts w:ascii="Calibri" w:eastAsia="Calibri" w:hAnsi="Calibri" w:cs="Times New Roman"/>
            <w:sz w:val="18"/>
            <w:szCs w:val="18"/>
            <w:u w:val="single"/>
          </w:rPr>
          <w:t>ČÁST IX. Vlastnictví díla a nebezpečí škody</w:t>
        </w:r>
      </w:hyperlink>
      <w:r w:rsidRPr="001B4FCA">
        <w:rPr>
          <w:rFonts w:ascii="Calibri" w:eastAsia="Calibri" w:hAnsi="Calibri" w:cs="Times New Roman"/>
          <w:sz w:val="18"/>
          <w:szCs w:val="18"/>
        </w:rPr>
        <w:br/>
      </w:r>
      <w:hyperlink r:id="rId14" w:anchor="%C4%8C%C3%81ST_X.__POJI%C5%A0T%C4%9AN%C3%8D_ZHOTOVITELE_A_D%C3%8DLA" w:history="1">
        <w:r w:rsidRPr="001B4FCA">
          <w:rPr>
            <w:rFonts w:ascii="Calibri" w:eastAsia="Calibri" w:hAnsi="Calibri" w:cs="Times New Roman"/>
            <w:sz w:val="18"/>
            <w:szCs w:val="18"/>
            <w:u w:val="single"/>
          </w:rPr>
          <w:t>ČÁST X. Pojištění zhotovitele a díla</w:t>
        </w:r>
      </w:hyperlink>
      <w:r w:rsidRPr="001B4FCA">
        <w:rPr>
          <w:rFonts w:ascii="Calibri" w:eastAsia="Calibri" w:hAnsi="Calibri" w:cs="Times New Roman"/>
          <w:sz w:val="18"/>
          <w:szCs w:val="18"/>
        </w:rPr>
        <w:br/>
      </w:r>
      <w:hyperlink r:id="rId15" w:anchor="%C4%8C%C3%81ST_XI._BANKOVN%C3%8D_Z%C3%81RUKY" w:history="1">
        <w:r w:rsidRPr="001B4FCA">
          <w:rPr>
            <w:rFonts w:ascii="Calibri" w:eastAsia="Calibri" w:hAnsi="Calibri" w:cs="Times New Roman"/>
            <w:sz w:val="18"/>
            <w:szCs w:val="18"/>
            <w:u w:val="single"/>
          </w:rPr>
          <w:t>ČÁST XI. Bankovní záruky</w:t>
        </w:r>
      </w:hyperlink>
      <w:r w:rsidRPr="001B4FCA">
        <w:rPr>
          <w:rFonts w:ascii="Calibri" w:eastAsia="Calibri" w:hAnsi="Calibri" w:cs="Times New Roman"/>
          <w:sz w:val="18"/>
          <w:szCs w:val="18"/>
        </w:rPr>
        <w:br/>
      </w:r>
      <w:hyperlink r:id="rId16" w:anchor="%C4%8C%C3%81ST_XII.__STAVENI%C5%A0T%C4%9A" w:history="1">
        <w:r w:rsidRPr="001B4FCA">
          <w:rPr>
            <w:rFonts w:ascii="Calibri" w:eastAsia="Calibri" w:hAnsi="Calibri" w:cs="Times New Roman"/>
            <w:sz w:val="18"/>
            <w:szCs w:val="18"/>
            <w:u w:val="single"/>
          </w:rPr>
          <w:t>ČÁST XII. Staveniště</w:t>
        </w:r>
      </w:hyperlink>
      <w:r w:rsidRPr="001B4FCA">
        <w:rPr>
          <w:rFonts w:ascii="Calibri" w:eastAsia="Calibri" w:hAnsi="Calibri" w:cs="Times New Roman"/>
          <w:sz w:val="18"/>
          <w:szCs w:val="18"/>
        </w:rPr>
        <w:br/>
      </w:r>
      <w:hyperlink r:id="rId17" w:anchor="%C4%8C%C3%81ST_XIII.__PROV%C3%81D%C4%9AN%C3%8D_D%C3%8DLA_" w:history="1">
        <w:r w:rsidRPr="001B4FCA">
          <w:rPr>
            <w:rFonts w:ascii="Calibri" w:eastAsia="Calibri" w:hAnsi="Calibri" w:cs="Times New Roman"/>
            <w:sz w:val="18"/>
            <w:szCs w:val="18"/>
            <w:u w:val="single"/>
          </w:rPr>
          <w:t>ČÁST XIII. Provádění díla</w:t>
        </w:r>
      </w:hyperlink>
      <w:r w:rsidRPr="001B4FCA">
        <w:rPr>
          <w:rFonts w:ascii="Calibri" w:eastAsia="Calibri" w:hAnsi="Calibri" w:cs="Times New Roman"/>
          <w:sz w:val="18"/>
          <w:szCs w:val="18"/>
        </w:rPr>
        <w:br/>
      </w:r>
      <w:hyperlink r:id="rId18" w:anchor="%C4%8C%C3%81ST_XIV.__TECHNOLOGICK%C3%89_ZA%C5%98%C3%8DZEN%C3%8D" w:history="1">
        <w:r w:rsidRPr="001B4FCA">
          <w:rPr>
            <w:rFonts w:ascii="Calibri" w:eastAsia="Calibri" w:hAnsi="Calibri" w:cs="Times New Roman"/>
            <w:sz w:val="18"/>
            <w:szCs w:val="18"/>
            <w:u w:val="single"/>
          </w:rPr>
          <w:t>ČÁST XIV. Technologické zařízení</w:t>
        </w:r>
      </w:hyperlink>
      <w:r w:rsidRPr="001B4FCA">
        <w:rPr>
          <w:rFonts w:ascii="Calibri" w:eastAsia="Calibri" w:hAnsi="Calibri" w:cs="Times New Roman"/>
          <w:sz w:val="18"/>
          <w:szCs w:val="18"/>
        </w:rPr>
        <w:br/>
      </w:r>
      <w:hyperlink r:id="rId19" w:anchor="%C4%8C%C3%81ST_XV.__BEZPE%C4%8CNOST_PR%C3%81CE" w:history="1">
        <w:r w:rsidRPr="001B4FCA">
          <w:rPr>
            <w:rFonts w:ascii="Calibri" w:eastAsia="Calibri" w:hAnsi="Calibri" w:cs="Times New Roman"/>
            <w:sz w:val="18"/>
            <w:szCs w:val="18"/>
            <w:u w:val="single"/>
          </w:rPr>
          <w:t>ČÁST XV. Bezpečnost práce</w:t>
        </w:r>
      </w:hyperlink>
      <w:r w:rsidRPr="001B4FCA">
        <w:rPr>
          <w:rFonts w:ascii="Calibri" w:eastAsia="Calibri" w:hAnsi="Calibri" w:cs="Times New Roman"/>
          <w:sz w:val="18"/>
          <w:szCs w:val="18"/>
        </w:rPr>
        <w:br/>
      </w:r>
      <w:hyperlink r:id="rId20" w:anchor="%C4%8C%C3%81ST_XVI.__KONTROLY,_ZKOU%C5%A0KY_A_REVIZE" w:history="1">
        <w:r w:rsidRPr="001B4FCA">
          <w:rPr>
            <w:rFonts w:ascii="Calibri" w:eastAsia="Calibri" w:hAnsi="Calibri" w:cs="Times New Roman"/>
            <w:sz w:val="18"/>
            <w:szCs w:val="18"/>
            <w:u w:val="single"/>
          </w:rPr>
          <w:t>ČÁST XVI. Kontroly, zkoušky a revize</w:t>
        </w:r>
      </w:hyperlink>
      <w:r w:rsidRPr="001B4FCA">
        <w:rPr>
          <w:rFonts w:ascii="Calibri" w:eastAsia="Calibri" w:hAnsi="Calibri" w:cs="Times New Roman"/>
          <w:sz w:val="18"/>
          <w:szCs w:val="18"/>
        </w:rPr>
        <w:br/>
      </w:r>
      <w:hyperlink r:id="rId21" w:anchor="%C4%8C%C3%81ST_XVII.__P%C5%98ED%C3%81N%C3%8D_A_P%C5%98EVZET%C3%8D_D%C3%8DLA" w:history="1">
        <w:r w:rsidRPr="001B4FCA">
          <w:rPr>
            <w:rFonts w:ascii="Calibri" w:eastAsia="Calibri" w:hAnsi="Calibri" w:cs="Times New Roman"/>
            <w:sz w:val="18"/>
            <w:szCs w:val="18"/>
            <w:u w:val="single"/>
          </w:rPr>
          <w:t xml:space="preserve">ČÁST XVII. </w:t>
        </w:r>
      </w:hyperlink>
      <w:r w:rsidRPr="001B4FCA">
        <w:rPr>
          <w:rFonts w:ascii="Calibri" w:eastAsia="Calibri" w:hAnsi="Calibri" w:cs="Times New Roman"/>
          <w:sz w:val="18"/>
          <w:szCs w:val="18"/>
          <w:u w:val="single"/>
        </w:rPr>
        <w:t>Předání dokončeného díla</w:t>
      </w:r>
      <w:r w:rsidRPr="001B4FCA">
        <w:rPr>
          <w:rFonts w:ascii="Calibri" w:eastAsia="Calibri" w:hAnsi="Calibri" w:cs="Times New Roman"/>
          <w:sz w:val="18"/>
          <w:szCs w:val="18"/>
        </w:rPr>
        <w:br/>
      </w:r>
      <w:hyperlink r:id="rId22" w:anchor="%C4%8C%C3%81ST_XVIII.__ODPOV%C4%9ADNOST_ZA_VADY_D%C3%8DLA" w:history="1">
        <w:r w:rsidRPr="001B4FCA">
          <w:rPr>
            <w:rFonts w:ascii="Calibri" w:eastAsia="Calibri" w:hAnsi="Calibri" w:cs="Times New Roman"/>
            <w:sz w:val="18"/>
            <w:szCs w:val="18"/>
            <w:u w:val="single"/>
          </w:rPr>
          <w:t>ČÁST XVIII. Odpovědnost za vady díla</w:t>
        </w:r>
      </w:hyperlink>
      <w:r w:rsidRPr="001B4FCA">
        <w:rPr>
          <w:rFonts w:ascii="Calibri" w:eastAsia="Calibri" w:hAnsi="Calibri" w:cs="Times New Roman"/>
          <w:sz w:val="18"/>
          <w:szCs w:val="18"/>
        </w:rPr>
        <w:br/>
      </w:r>
      <w:hyperlink r:id="rId23" w:anchor="%C4%8C%C3%81ST_XIX._VY%C5%A0%C5%A0%C3%8D_MOC" w:history="1">
        <w:r w:rsidRPr="001B4FCA">
          <w:rPr>
            <w:rFonts w:ascii="Calibri" w:eastAsia="Calibri" w:hAnsi="Calibri" w:cs="Times New Roman"/>
            <w:sz w:val="18"/>
            <w:szCs w:val="18"/>
            <w:u w:val="single"/>
          </w:rPr>
          <w:t>ČÁST XIX. Vyšší moc</w:t>
        </w:r>
      </w:hyperlink>
      <w:r w:rsidRPr="001B4FCA">
        <w:rPr>
          <w:rFonts w:ascii="Calibri" w:eastAsia="Calibri" w:hAnsi="Calibri" w:cs="Times New Roman"/>
          <w:sz w:val="18"/>
          <w:szCs w:val="18"/>
        </w:rPr>
        <w:br/>
      </w:r>
      <w:hyperlink r:id="rId24" w:anchor="%C4%8C%C3%81ST_XX.__ZM%C4%9ANA_SMLOUVY" w:history="1">
        <w:r w:rsidRPr="001B4FCA">
          <w:rPr>
            <w:rFonts w:ascii="Calibri" w:eastAsia="Calibri" w:hAnsi="Calibri" w:cs="Times New Roman"/>
            <w:sz w:val="18"/>
            <w:szCs w:val="18"/>
            <w:u w:val="single"/>
          </w:rPr>
          <w:t>ČÁST XX. Změna smlouvy</w:t>
        </w:r>
      </w:hyperlink>
      <w:r w:rsidRPr="001B4FCA">
        <w:rPr>
          <w:rFonts w:ascii="Calibri" w:eastAsia="Calibri" w:hAnsi="Calibri" w:cs="Times New Roman"/>
          <w:sz w:val="18"/>
          <w:szCs w:val="18"/>
        </w:rPr>
        <w:br/>
      </w:r>
      <w:hyperlink r:id="rId25" w:anchor="%C4%8C%C3%81ST_XXI._P%C5%98EVOD_PR%C3%81V_A_POVINNOST%C3%8D_ZE_SMLOUVY" w:history="1">
        <w:r w:rsidRPr="001B4FCA">
          <w:rPr>
            <w:rFonts w:ascii="Calibri" w:eastAsia="Calibri" w:hAnsi="Calibri" w:cs="Times New Roman"/>
            <w:sz w:val="18"/>
            <w:szCs w:val="18"/>
            <w:u w:val="single"/>
          </w:rPr>
          <w:t>ČÁST XXI. Převod práv a povinností ze smlouvy</w:t>
        </w:r>
      </w:hyperlink>
      <w:r w:rsidRPr="001B4FCA">
        <w:rPr>
          <w:rFonts w:ascii="Calibri" w:eastAsia="Calibri" w:hAnsi="Calibri" w:cs="Times New Roman"/>
          <w:sz w:val="18"/>
          <w:szCs w:val="18"/>
        </w:rPr>
        <w:br/>
      </w:r>
      <w:hyperlink r:id="rId26" w:anchor="%C4%8C%C3%81ST_XXII.__SMLUVN%C3%8D_POKUTY_" w:history="1">
        <w:r w:rsidRPr="001B4FCA">
          <w:rPr>
            <w:rFonts w:ascii="Calibri" w:eastAsia="Calibri" w:hAnsi="Calibri" w:cs="Times New Roman"/>
            <w:sz w:val="18"/>
            <w:szCs w:val="18"/>
            <w:u w:val="single"/>
          </w:rPr>
          <w:t>ČÁST XXII. Smluvní pokuty</w:t>
        </w:r>
      </w:hyperlink>
      <w:r w:rsidRPr="001B4FCA">
        <w:rPr>
          <w:rFonts w:ascii="Calibri" w:eastAsia="Calibri" w:hAnsi="Calibri" w:cs="Times New Roman"/>
          <w:sz w:val="18"/>
          <w:szCs w:val="18"/>
        </w:rPr>
        <w:br/>
      </w:r>
      <w:hyperlink r:id="rId27" w:anchor="%C4%8C%C3%81ST_XXIII.__D%C5%AEV%C4%9ARN%C3%89_INFORMACE_A_DU%C5%A0EVN%C3%8D_VLASTNICTV%C3%8D" w:history="1">
        <w:r w:rsidRPr="001B4FCA">
          <w:rPr>
            <w:rFonts w:ascii="Calibri" w:eastAsia="Calibri" w:hAnsi="Calibri" w:cs="Times New Roman"/>
            <w:sz w:val="18"/>
            <w:szCs w:val="18"/>
            <w:u w:val="single"/>
          </w:rPr>
          <w:t>ČÁST XXIII. Důvěrné informace a duševní vlastnictví</w:t>
        </w:r>
      </w:hyperlink>
      <w:r w:rsidRPr="001B4FCA">
        <w:rPr>
          <w:rFonts w:ascii="Calibri" w:eastAsia="Calibri" w:hAnsi="Calibri" w:cs="Times New Roman"/>
          <w:sz w:val="18"/>
          <w:szCs w:val="18"/>
        </w:rPr>
        <w:br/>
      </w:r>
      <w:hyperlink r:id="rId28" w:anchor="%C4%8C%C3%81ST_XXIV.__ODSTOUPEN%C3%8D_OD_SMLOUVY" w:history="1">
        <w:r w:rsidRPr="001B4FCA">
          <w:rPr>
            <w:rFonts w:ascii="Calibri" w:eastAsia="Calibri" w:hAnsi="Calibri" w:cs="Times New Roman"/>
            <w:sz w:val="18"/>
            <w:szCs w:val="18"/>
            <w:u w:val="single"/>
          </w:rPr>
          <w:t xml:space="preserve">ČÁST XXIV. </w:t>
        </w:r>
      </w:hyperlink>
      <w:r w:rsidRPr="001B4FCA">
        <w:rPr>
          <w:rFonts w:ascii="Calibri" w:eastAsia="Calibri" w:hAnsi="Calibri" w:cs="Times New Roman"/>
          <w:sz w:val="18"/>
          <w:szCs w:val="18"/>
          <w:u w:val="single"/>
        </w:rPr>
        <w:t>Ukončení smlouvy</w:t>
      </w:r>
      <w:r w:rsidRPr="001B4FCA">
        <w:rPr>
          <w:rFonts w:ascii="Calibri" w:eastAsia="Calibri" w:hAnsi="Calibri" w:cs="Times New Roman"/>
          <w:sz w:val="18"/>
          <w:szCs w:val="18"/>
        </w:rPr>
        <w:br/>
      </w:r>
      <w:hyperlink r:id="rId29" w:anchor="%C4%8C%C3%81ST_XXV._%C5%98E%C5%A0EN%C3%8D_SPOR%C5%AE" w:history="1">
        <w:r w:rsidRPr="001B4FCA">
          <w:rPr>
            <w:rFonts w:ascii="Calibri" w:eastAsia="Calibri" w:hAnsi="Calibri" w:cs="Times New Roman"/>
            <w:sz w:val="18"/>
            <w:szCs w:val="18"/>
            <w:u w:val="single"/>
          </w:rPr>
          <w:t>ČÁST XXV. Řešení sporů</w:t>
        </w:r>
      </w:hyperlink>
    </w:p>
    <w:p w14:paraId="3998207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u w:val="single"/>
        </w:rPr>
        <w:t>ČÁST XXVI. Závěrečná ustanovení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3" w:name="PREAMBULE"/>
      <w:r w:rsidRPr="001B4FCA">
        <w:rPr>
          <w:rFonts w:ascii="Calibri" w:eastAsia="Calibri" w:hAnsi="Calibri" w:cs="Times New Roman"/>
          <w:b/>
          <w:bCs/>
          <w:caps/>
          <w:sz w:val="18"/>
          <w:szCs w:val="18"/>
        </w:rPr>
        <w:t>PREAMBULE</w:t>
      </w:r>
      <w:bookmarkEnd w:id="53"/>
      <w:r w:rsidRPr="001B4FCA">
        <w:rPr>
          <w:rFonts w:ascii="Calibri" w:eastAsia="Calibri" w:hAnsi="Calibri" w:cs="Times New Roman"/>
          <w:sz w:val="18"/>
          <w:szCs w:val="18"/>
        </w:rPr>
        <w:br/>
        <w:t>Tyto Všeobecné obchodní podmínky (dále VOP) vycházejí z VOP, které vydala S.I.A. ČR – Rada výstavby, ve spolupráci s </w:t>
      </w:r>
      <w:hyperlink r:id="rId30" w:tgtFrame="new" w:history="1">
        <w:r w:rsidRPr="001B4FCA">
          <w:rPr>
            <w:rFonts w:ascii="Calibri" w:eastAsia="Calibri" w:hAnsi="Calibri" w:cs="Times New Roman"/>
            <w:sz w:val="18"/>
            <w:szCs w:val="18"/>
          </w:rPr>
          <w:t>Ministerstvem průmyslu a obchodu</w:t>
        </w:r>
      </w:hyperlink>
      <w:r w:rsidRPr="001B4FCA">
        <w:rPr>
          <w:rFonts w:ascii="Calibri" w:eastAsia="Calibri" w:hAnsi="Calibri" w:cs="Times New Roman"/>
          <w:sz w:val="18"/>
          <w:szCs w:val="18"/>
        </w:rPr>
        <w:t>,  </w:t>
      </w:r>
      <w:hyperlink r:id="rId31" w:tgtFrame="new" w:history="1">
        <w:r w:rsidRPr="001B4FCA">
          <w:rPr>
            <w:rFonts w:ascii="Calibri" w:eastAsia="Calibri" w:hAnsi="Calibri" w:cs="Times New Roman"/>
            <w:sz w:val="18"/>
            <w:szCs w:val="18"/>
          </w:rPr>
          <w:t>Ministerstvem pro místní rozvoj</w:t>
        </w:r>
      </w:hyperlink>
      <w:r w:rsidRPr="001B4FCA">
        <w:rPr>
          <w:rFonts w:ascii="Calibri" w:eastAsia="Calibri" w:hAnsi="Calibri" w:cs="Times New Roman"/>
          <w:sz w:val="18"/>
          <w:szCs w:val="18"/>
        </w:rPr>
        <w:t xml:space="preserve"> a </w:t>
      </w:r>
      <w:hyperlink r:id="rId32" w:tgtFrame="new" w:history="1">
        <w:r w:rsidRPr="001B4FCA">
          <w:rPr>
            <w:rFonts w:ascii="Calibri" w:eastAsia="Calibri" w:hAnsi="Calibri" w:cs="Times New Roman"/>
            <w:sz w:val="18"/>
            <w:szCs w:val="18"/>
          </w:rPr>
          <w:t>Hospodářskou komorou ČR</w:t>
        </w:r>
      </w:hyperlink>
      <w:r w:rsidRPr="001B4FCA">
        <w:rPr>
          <w:rFonts w:ascii="Calibri" w:eastAsia="Calibri" w:hAnsi="Calibri" w:cs="Times New Roman"/>
          <w:sz w:val="18"/>
          <w:szCs w:val="18"/>
        </w:rPr>
        <w:t>.</w:t>
      </w:r>
      <w:r w:rsidRPr="001B4FCA">
        <w:rPr>
          <w:rFonts w:ascii="Verdana" w:eastAsia="Calibri" w:hAnsi="Verdana" w:cs="Times New Roman"/>
          <w:color w:val="000000"/>
          <w:sz w:val="18"/>
          <w:szCs w:val="18"/>
        </w:rPr>
        <w:t xml:space="preserve"> </w:t>
      </w:r>
      <w:r w:rsidRPr="001B4FCA">
        <w:rPr>
          <w:rFonts w:ascii="Verdana" w:eastAsia="Calibri" w:hAnsi="Verdana" w:cs="Times New Roman"/>
          <w:color w:val="000000"/>
          <w:sz w:val="18"/>
          <w:szCs w:val="18"/>
        </w:rPr>
        <w:br/>
      </w:r>
    </w:p>
    <w:p w14:paraId="1C223F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Tyto VOP standardizují základní obchodní, právní, organizační a ekonomické postupy při realizaci smlouvy o dílo mezi SBD Havířov a jeho dodavateli.</w:t>
      </w:r>
      <w:r w:rsidRPr="001B4FCA">
        <w:rPr>
          <w:rFonts w:ascii="Calibri" w:eastAsia="Calibri" w:hAnsi="Calibri" w:cs="Times New Roman"/>
          <w:sz w:val="18"/>
          <w:szCs w:val="18"/>
        </w:rPr>
        <w:br/>
      </w:r>
      <w:r w:rsidRPr="001B4FCA">
        <w:rPr>
          <w:rFonts w:ascii="Calibri" w:eastAsia="Calibri" w:hAnsi="Calibri" w:cs="Times New Roman"/>
          <w:sz w:val="18"/>
          <w:szCs w:val="18"/>
        </w:rPr>
        <w:br/>
        <w:t>Účelem zpracování těchto VOP je záměr usnadnit uzavírání a zjednodušit obsah smlouvy o dílo.</w:t>
      </w:r>
    </w:p>
    <w:p w14:paraId="68F011D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4" w:name="ČÁST_I.__OBECNÁ_USTANOVENÍ"/>
      <w:bookmarkEnd w:id="54"/>
      <w:r w:rsidRPr="001B4FCA">
        <w:rPr>
          <w:rFonts w:ascii="Calibri" w:eastAsia="Calibri" w:hAnsi="Calibri" w:cs="Times New Roman"/>
          <w:b/>
          <w:bCs/>
          <w:caps/>
          <w:sz w:val="18"/>
          <w:szCs w:val="18"/>
        </w:rPr>
        <w:t xml:space="preserve">ČÁST I. </w:t>
      </w:r>
      <w:r w:rsidRPr="001B4FCA">
        <w:rPr>
          <w:rFonts w:ascii="Calibri" w:eastAsia="Calibri" w:hAnsi="Calibri" w:cs="Times New Roman"/>
          <w:b/>
          <w:bCs/>
          <w:caps/>
          <w:sz w:val="18"/>
          <w:szCs w:val="18"/>
        </w:rPr>
        <w:br/>
        <w:t>OBECNÁ USTANOVENÍ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Úvodní ustanovení</w:t>
      </w:r>
      <w:r w:rsidRPr="001B4FCA">
        <w:rPr>
          <w:rFonts w:ascii="Calibri" w:eastAsia="Calibri" w:hAnsi="Calibri" w:cs="Times New Roman"/>
          <w:sz w:val="18"/>
          <w:szCs w:val="18"/>
        </w:rPr>
        <w:br/>
        <w:t xml:space="preserve">(1) Tyto VOP jsou vyjádřením obchodních zvyklostí v oblasti přípravy a realizace staveb, změn staveb nebo montáží s přihlédnutím k vyváženému postavení objednatele a </w:t>
      </w:r>
      <w:proofErr w:type="gramStart"/>
      <w:r w:rsidRPr="001B4FCA">
        <w:rPr>
          <w:rFonts w:ascii="Calibri" w:eastAsia="Calibri" w:hAnsi="Calibri" w:cs="Times New Roman"/>
          <w:sz w:val="18"/>
          <w:szCs w:val="18"/>
        </w:rPr>
        <w:t>zhotovitele</w:t>
      </w:r>
      <w:proofErr w:type="gramEnd"/>
      <w:r w:rsidRPr="001B4FCA">
        <w:rPr>
          <w:rFonts w:ascii="Calibri" w:eastAsia="Calibri" w:hAnsi="Calibri" w:cs="Times New Roman"/>
          <w:sz w:val="18"/>
          <w:szCs w:val="18"/>
        </w:rPr>
        <w:t xml:space="preserve"> a tedy zachycují právní vztahy poctivého občanského styku.</w:t>
      </w:r>
      <w:r w:rsidRPr="001B4FCA">
        <w:rPr>
          <w:rFonts w:ascii="Calibri" w:eastAsia="Calibri" w:hAnsi="Calibri" w:cs="Times New Roman"/>
          <w:sz w:val="18"/>
          <w:szCs w:val="18"/>
        </w:rPr>
        <w:br/>
      </w:r>
    </w:p>
    <w:p w14:paraId="2D12C130" w14:textId="2C6DD2FA"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Tyto VOP jsou součástí uzavírané smlouvy o dílo a musí být ke každé smlouvě přiloženy tak, aby byly oběma smluvním stranám dostupné. V případě, že SBD uzavře se stejným dodavatelem několik smluv, lze tyto VOP </w:t>
      </w:r>
      <w:proofErr w:type="gramStart"/>
      <w:r w:rsidRPr="001B4FCA">
        <w:rPr>
          <w:rFonts w:ascii="Calibri" w:eastAsia="Calibri" w:hAnsi="Calibri" w:cs="Times New Roman"/>
          <w:sz w:val="18"/>
          <w:szCs w:val="18"/>
        </w:rPr>
        <w:t>přiložit  k</w:t>
      </w:r>
      <w:proofErr w:type="gramEnd"/>
      <w:r w:rsidRPr="001B4FCA">
        <w:rPr>
          <w:rFonts w:ascii="Calibri" w:eastAsia="Calibri" w:hAnsi="Calibri" w:cs="Times New Roman"/>
          <w:sz w:val="18"/>
          <w:szCs w:val="18"/>
        </w:rPr>
        <w:t> první z nich, neboť budou každému dodavateli známé i z titulu jejich zveřejnění na webových stránkách SBD Havířov.</w:t>
      </w:r>
    </w:p>
    <w:p w14:paraId="438A11B9" w14:textId="77777777" w:rsidR="001B4FCA" w:rsidRPr="001B4FCA" w:rsidRDefault="001B4FCA" w:rsidP="001B4FCA">
      <w:pPr>
        <w:spacing w:after="0" w:line="240" w:lineRule="auto"/>
        <w:ind w:left="2124"/>
        <w:jc w:val="center"/>
        <w:rPr>
          <w:rFonts w:ascii="Times New Roman" w:eastAsia="Calibri" w:hAnsi="Times New Roman" w:cs="Times New Roman"/>
          <w:sz w:val="24"/>
          <w:szCs w:val="24"/>
        </w:rPr>
      </w:pPr>
      <w:r w:rsidRPr="001B4FCA">
        <w:rPr>
          <w:rFonts w:ascii="Times New Roman" w:eastAsia="Calibri" w:hAnsi="Times New Roman" w:cs="Times New Roman"/>
          <w:sz w:val="24"/>
          <w:szCs w:val="24"/>
        </w:rPr>
        <w:t xml:space="preserve">            </w:t>
      </w:r>
    </w:p>
    <w:p w14:paraId="22D6C46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2 : Priorita dokumentů</w:t>
      </w:r>
      <w:r w:rsidRPr="001B4FCA">
        <w:rPr>
          <w:rFonts w:ascii="Calibri" w:eastAsia="Calibri" w:hAnsi="Calibri" w:cs="Times New Roman"/>
          <w:sz w:val="18"/>
          <w:szCs w:val="18"/>
        </w:rPr>
        <w:br/>
        <w:t>(1) Pro účely interpretace smluvních ujednání má před zněním textu těchto VOP vždy přednost text smlouvy a jejích ostatních příloh.</w:t>
      </w:r>
    </w:p>
    <w:p w14:paraId="24391688"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55" w:name="ČÁST_II.__POVINNOSTI_OBJEDNATELE"/>
      <w:bookmarkEnd w:id="55"/>
      <w:r w:rsidRPr="001B4FCA">
        <w:rPr>
          <w:rFonts w:ascii="Calibri" w:eastAsia="Calibri" w:hAnsi="Calibri" w:cs="Times New Roman"/>
          <w:b/>
          <w:bCs/>
          <w:caps/>
          <w:sz w:val="18"/>
          <w:szCs w:val="18"/>
        </w:rPr>
        <w:t xml:space="preserve">ČÁST II. </w:t>
      </w:r>
      <w:r w:rsidRPr="001B4FCA">
        <w:rPr>
          <w:rFonts w:ascii="Calibri" w:eastAsia="Calibri" w:hAnsi="Calibri" w:cs="Times New Roman"/>
          <w:b/>
          <w:bCs/>
          <w:caps/>
          <w:sz w:val="18"/>
          <w:szCs w:val="18"/>
        </w:rPr>
        <w:br/>
        <w:t>POVINNOSTI OBJEDNATELE</w:t>
      </w:r>
      <w:r w:rsidRPr="001B4FCA">
        <w:rPr>
          <w:rFonts w:ascii="Calibri" w:eastAsia="Calibri" w:hAnsi="Calibri" w:cs="Times New Roman"/>
          <w:sz w:val="18"/>
          <w:szCs w:val="18"/>
        </w:rPr>
        <w:br/>
        <w:t>(1) Není-li sjednáno, že tyto dokumenty zajistí zhotovitel, je objednatel povinen předat zhotoviteli před podpisem smlouvy:</w:t>
      </w:r>
      <w:r w:rsidRPr="001B4FCA">
        <w:rPr>
          <w:rFonts w:ascii="Calibri" w:eastAsia="Calibri" w:hAnsi="Calibri" w:cs="Times New Roman"/>
          <w:sz w:val="18"/>
          <w:szCs w:val="18"/>
        </w:rPr>
        <w:br/>
        <w:t xml:space="preserve">a) projektovou dokumentaci pro provedení stavby v tištěné formě a v elektronické formě včetně soupisu prací, dodávek a služeb, </w:t>
      </w:r>
      <w:r w:rsidRPr="001B4FCA">
        <w:rPr>
          <w:rFonts w:ascii="Calibri" w:eastAsia="Calibri" w:hAnsi="Calibri" w:cs="Times New Roman"/>
          <w:sz w:val="18"/>
          <w:szCs w:val="18"/>
        </w:rPr>
        <w:br/>
        <w:t>b) pravomocné územní rozhodnutí nebo územní souhlas</w:t>
      </w:r>
      <w:r w:rsidRPr="001B4FCA">
        <w:rPr>
          <w:rFonts w:ascii="Calibri" w:eastAsia="Calibri" w:hAnsi="Calibri" w:cs="Times New Roman"/>
          <w:sz w:val="18"/>
          <w:szCs w:val="18"/>
        </w:rPr>
        <w:br/>
        <w:t xml:space="preserve">c) pravomocné stavební povolení nebo souhlas s provedením ohlášené stavby, </w:t>
      </w:r>
      <w:r w:rsidRPr="001B4FCA">
        <w:rPr>
          <w:rFonts w:ascii="Calibri" w:eastAsia="Calibri" w:hAnsi="Calibri" w:cs="Times New Roman"/>
          <w:sz w:val="18"/>
          <w:szCs w:val="18"/>
        </w:rPr>
        <w:br/>
        <w:t>d) výsledky projednání s dotčenými orgány a vlastníky v rámci územního a stavebního řízení a podmínky stanovené stavebním úřadem pro provádění stavby,</w:t>
      </w:r>
      <w:r w:rsidRPr="001B4FCA">
        <w:rPr>
          <w:rFonts w:ascii="Calibri" w:eastAsia="Calibri" w:hAnsi="Calibri" w:cs="Times New Roman"/>
          <w:sz w:val="18"/>
          <w:szCs w:val="18"/>
        </w:rPr>
        <w:br/>
        <w:t>e) doklady o provedených průzkumech (např. stavebně technický průzkum, geotechnický průzkum, archeologický průzkum, radonový průzkum apod.).</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br/>
        <w:t>(2) Objednatel je povinen včas poskytovat zhotoviteli součinnost potřebnou pro jeho plnění podle smlouvy o dílo a těchto VOP, zejména mu včas a řádně předávat potřebné doklady, zabezpečovat plnění povinností, které na sebe převzal, či vyplývající z potřeby konkrétní stavby, zúčastňovat se jednání, na nichž je jeho účast žádoucí, a poskytnout zhotoviteli všechny informace potřebné pro řádné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řádně a včas provedené dílo převzít a včas hradit zhotoviteli jeho oprávněné a řádně prokázané finanční nároky, vzniklé v důsledku dodání předmětu díla dle smlouvy o dílo, za podmínek v ní uvedených a za podmínek uvedených v těchto VOP.</w:t>
      </w:r>
      <w:r w:rsidRPr="001B4FCA">
        <w:rPr>
          <w:rFonts w:ascii="Calibri" w:eastAsia="Calibri" w:hAnsi="Calibri" w:cs="Times New Roman"/>
          <w:sz w:val="18"/>
          <w:szCs w:val="18"/>
        </w:rPr>
        <w:br/>
      </w:r>
      <w:bookmarkStart w:id="56" w:name="ČÁST_III._POVINNOSTI_ZHOTOVITELE"/>
      <w:bookmarkEnd w:id="56"/>
    </w:p>
    <w:p w14:paraId="3D222FF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III.</w:t>
      </w:r>
      <w:r w:rsidRPr="001B4FCA">
        <w:rPr>
          <w:rFonts w:ascii="Calibri" w:eastAsia="Calibri" w:hAnsi="Calibri" w:cs="Times New Roman"/>
          <w:b/>
          <w:bCs/>
          <w:caps/>
          <w:sz w:val="18"/>
          <w:szCs w:val="18"/>
        </w:rPr>
        <w:br/>
        <w:t>POVINNOSTI ZHOTOVITELE</w:t>
      </w:r>
      <w:r w:rsidRPr="001B4FCA">
        <w:rPr>
          <w:rFonts w:ascii="Calibri" w:eastAsia="Calibri" w:hAnsi="Calibri" w:cs="Times New Roman"/>
          <w:sz w:val="18"/>
          <w:szCs w:val="18"/>
        </w:rPr>
        <w:br/>
        <w:t>(1) Zhotovitel je povinen provést dílo na svůj náklad a své nebezpečí ve smluvené době jako celek nebo ve smluvených částech, v souladu :</w:t>
      </w:r>
      <w:r w:rsidRPr="001B4FCA">
        <w:rPr>
          <w:rFonts w:ascii="Calibri" w:eastAsia="Calibri" w:hAnsi="Calibri" w:cs="Times New Roman"/>
          <w:sz w:val="18"/>
          <w:szCs w:val="18"/>
        </w:rPr>
        <w:br/>
        <w:t>a) se smlouvou o dílo, projektovou dokumentací a technickými podmínkami dodávek stavebních prací,</w:t>
      </w:r>
      <w:r w:rsidRPr="001B4FCA">
        <w:rPr>
          <w:rFonts w:ascii="Calibri" w:eastAsia="Calibri" w:hAnsi="Calibri" w:cs="Times New Roman"/>
          <w:sz w:val="18"/>
          <w:szCs w:val="18"/>
        </w:rPr>
        <w:br/>
        <w:t>b) s podmínkami pravomocného územního rozhodnutí nebo územního souhlasu,</w:t>
      </w:r>
      <w:r w:rsidRPr="001B4FCA">
        <w:rPr>
          <w:rFonts w:ascii="Calibri" w:eastAsia="Calibri" w:hAnsi="Calibri" w:cs="Times New Roman"/>
          <w:sz w:val="18"/>
          <w:szCs w:val="18"/>
        </w:rPr>
        <w:br/>
        <w:t>c) s podmínkami pravomocného stavebního povolení nebo souhlasu s provedením ohlášené stavby,</w:t>
      </w:r>
      <w:r w:rsidRPr="001B4FCA">
        <w:rPr>
          <w:rFonts w:ascii="Calibri" w:eastAsia="Calibri" w:hAnsi="Calibri" w:cs="Times New Roman"/>
          <w:sz w:val="18"/>
          <w:szCs w:val="18"/>
        </w:rPr>
        <w:br/>
        <w:t xml:space="preserve">d) se stanovisky dotčených orgánů státní správy a samosprávy.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umožnit objednateli výkon technického a autorského dozoru v souladu s těmito obchodními podmínkami a smlouvou o dílo či smlouvou o kontrolní činnosti TD/AD.</w:t>
      </w:r>
    </w:p>
    <w:p w14:paraId="6396879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(3) Zhotovitel prohlašuje, že k datu podpisu smlouvy o dílo odborně překontroloval podklady, projektovou dokumentaci a jiné dokumenty předložené objednatelem a bez zbytečného odkladu oznámil objednateli zjištěné vady dokumentace nebo její nevhodnost či neúplnost (dále jen „vady projektové a jiné dokumentace“). </w:t>
      </w:r>
    </w:p>
    <w:p w14:paraId="20DCB7E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Od doručení oznámení vad projektové a jiné dokumentace zhotovitelem objednateli se účinnost smlouvy odkládá do písemného předání projektové a jiné dokumentace bez vad. Odstranění později zjištěných vad projektové dokumentace je součástí plnění díla za sjednanou cenu.</w:t>
      </w:r>
    </w:p>
    <w:p w14:paraId="4E87B8B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Zhotovitel závazně prohlašuje, že podle jím zkontrolované dokumentace je předmět díla splnitelný beze změn a doplňků smlouvy o dílo.</w:t>
      </w:r>
    </w:p>
    <w:p w14:paraId="47C512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57" w:name="ČÁST_IV._PODZHOTOVITELÉ"/>
      <w:bookmarkEnd w:id="57"/>
      <w:r w:rsidRPr="001B4FCA">
        <w:rPr>
          <w:rFonts w:ascii="Calibri" w:eastAsia="Calibri" w:hAnsi="Calibri" w:cs="Times New Roman"/>
          <w:b/>
          <w:bCs/>
          <w:caps/>
          <w:sz w:val="18"/>
          <w:szCs w:val="18"/>
        </w:rPr>
        <w:t>ČÁST IV.</w:t>
      </w:r>
      <w:r w:rsidRPr="001B4FCA">
        <w:rPr>
          <w:rFonts w:ascii="Calibri" w:eastAsia="Calibri" w:hAnsi="Calibri" w:cs="Times New Roman"/>
          <w:b/>
          <w:bCs/>
          <w:caps/>
          <w:sz w:val="18"/>
          <w:szCs w:val="18"/>
        </w:rPr>
        <w:br/>
        <w:t>PODZHOTOVITELÉ (subdodavatelé)</w:t>
      </w:r>
      <w:r w:rsidRPr="001B4FCA">
        <w:rPr>
          <w:rFonts w:ascii="Calibri" w:eastAsia="Calibri" w:hAnsi="Calibri" w:cs="Times New Roman"/>
          <w:sz w:val="18"/>
          <w:szCs w:val="18"/>
        </w:rPr>
        <w:br/>
        <w:t xml:space="preserve">(1) Zhotovitel je oprávněn pověřit provedením konkrétní části díla pouze kvalifikovanou třetí osobu (podzhotovitele), pokud s takovým pověřením vyjádřil objednatel ve smlouvě o dílo souhlas.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58" w:name="ČÁST_V._PŘEDMĚT_A_ROZSAH_DÍLA"/>
      <w:bookmarkEnd w:id="58"/>
      <w:r w:rsidRPr="001B4FCA">
        <w:rPr>
          <w:rFonts w:ascii="Calibri" w:eastAsia="Calibri" w:hAnsi="Calibri" w:cs="Times New Roman"/>
          <w:b/>
          <w:bCs/>
          <w:caps/>
          <w:sz w:val="18"/>
          <w:szCs w:val="18"/>
        </w:rPr>
        <w:t>ČÁST V.</w:t>
      </w:r>
      <w:r w:rsidRPr="001B4FCA">
        <w:rPr>
          <w:rFonts w:ascii="Calibri" w:eastAsia="Calibri" w:hAnsi="Calibri" w:cs="Times New Roman"/>
          <w:b/>
          <w:bCs/>
          <w:caps/>
          <w:sz w:val="18"/>
          <w:szCs w:val="18"/>
        </w:rPr>
        <w:br/>
        <w:t>PŘEDMĚT A ROZSAH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Rozsah předmětu plnění smlouvy</w:t>
      </w:r>
      <w:r w:rsidRPr="001B4FCA">
        <w:rPr>
          <w:rFonts w:ascii="Calibri" w:eastAsia="Calibri" w:hAnsi="Calibri" w:cs="Times New Roman"/>
          <w:sz w:val="18"/>
          <w:szCs w:val="18"/>
        </w:rPr>
        <w:t>:</w:t>
      </w:r>
      <w:r w:rsidRPr="001B4FCA">
        <w:rPr>
          <w:rFonts w:ascii="Calibri" w:eastAsia="Calibri" w:hAnsi="Calibri" w:cs="Times New Roman"/>
          <w:sz w:val="18"/>
          <w:szCs w:val="18"/>
        </w:rPr>
        <w:br/>
        <w:t>a) dílem se rozumí zhotovení (nebo údržba, opravy, úpravy, montáž) předmětu díla specifikovaného smlouvou o dílo a projektovou a jinou dokumentací,</w:t>
      </w:r>
    </w:p>
    <w:p w14:paraId="6E5ECFED"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b) předmětem díla se rozumí výsledek díla (prací),</w:t>
      </w:r>
      <w:r w:rsidRPr="001B4FCA">
        <w:rPr>
          <w:rFonts w:ascii="Calibri" w:eastAsia="Calibri" w:hAnsi="Calibri" w:cs="Times New Roman"/>
          <w:sz w:val="18"/>
          <w:szCs w:val="18"/>
        </w:rPr>
        <w:br/>
        <w:t>c) zpracování dokumentace skutečného provedení stavby,</w:t>
      </w:r>
      <w:r w:rsidRPr="001B4FCA">
        <w:rPr>
          <w:rFonts w:ascii="Calibri" w:eastAsia="Calibri" w:hAnsi="Calibri" w:cs="Times New Roman"/>
          <w:sz w:val="18"/>
          <w:szCs w:val="18"/>
        </w:rPr>
        <w:br/>
        <w:t>d) geodetické zaměření díla, pokud to povaha předmětu díla vyžaduje.</w:t>
      </w:r>
      <w:r w:rsidRPr="001B4FCA">
        <w:rPr>
          <w:rFonts w:ascii="Calibri" w:eastAsia="Calibri" w:hAnsi="Calibri" w:cs="Times New Roman"/>
          <w:sz w:val="18"/>
          <w:szCs w:val="18"/>
        </w:rPr>
        <w:br/>
      </w:r>
    </w:p>
    <w:p w14:paraId="465BBC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2 : Řádné zhotovení předmětu díla </w:t>
      </w:r>
      <w:r w:rsidRPr="001B4FCA">
        <w:rPr>
          <w:rFonts w:ascii="Calibri" w:eastAsia="Calibri" w:hAnsi="Calibri" w:cs="Times New Roman"/>
          <w:sz w:val="18"/>
          <w:szCs w:val="18"/>
        </w:rPr>
        <w:br/>
        <w:t>(1) Zhotovením předmětu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a konstrukcí, jejichž provedení je pro řádné dokončení díla nezbytné, zejména:</w:t>
      </w:r>
      <w:r w:rsidRPr="001B4FCA">
        <w:rPr>
          <w:rFonts w:ascii="Calibri" w:eastAsia="Calibri" w:hAnsi="Calibri" w:cs="Times New Roman"/>
          <w:sz w:val="18"/>
          <w:szCs w:val="18"/>
        </w:rPr>
        <w:br/>
        <w:t xml:space="preserve">a) zajištění nezbytných opatření nutných pro neporušení veškerých inženýrských sítí během výstavby, </w:t>
      </w:r>
      <w:r w:rsidRPr="001B4FCA">
        <w:rPr>
          <w:rFonts w:ascii="Calibri" w:eastAsia="Calibri" w:hAnsi="Calibri" w:cs="Times New Roman"/>
          <w:sz w:val="18"/>
          <w:szCs w:val="18"/>
        </w:rPr>
        <w:br/>
        <w:t>b) zajištění a provedení všech opatření organizačního a stavebně technologického charakteru k řádnému provedení díla,</w:t>
      </w:r>
      <w:r w:rsidRPr="001B4FCA">
        <w:rPr>
          <w:rFonts w:ascii="Calibri" w:eastAsia="Calibri" w:hAnsi="Calibri" w:cs="Times New Roman"/>
          <w:sz w:val="18"/>
          <w:szCs w:val="18"/>
        </w:rPr>
        <w:br/>
        <w:t>c) veškeré práce, dodávky a služby související s bezpečnostními opatřeními na ochranu osob a majetku (zejména chodců a vozidel v místech dotčených stavbou),</w:t>
      </w:r>
      <w:r w:rsidRPr="001B4FCA">
        <w:rPr>
          <w:rFonts w:ascii="Calibri" w:eastAsia="Calibri" w:hAnsi="Calibri" w:cs="Times New Roman"/>
          <w:sz w:val="18"/>
          <w:szCs w:val="18"/>
        </w:rPr>
        <w:br/>
        <w:t>d) provedení opatření k dočasné ochraně vzrostlých stromů, jež mají být zachovány, konstrukcí a staveb, opatření k ochraně a zabezpečení strojů a materiálů na staveništi,</w:t>
      </w:r>
      <w:r w:rsidRPr="001B4FCA">
        <w:rPr>
          <w:rFonts w:ascii="Calibri" w:eastAsia="Calibri" w:hAnsi="Calibri" w:cs="Times New Roman"/>
          <w:sz w:val="18"/>
          <w:szCs w:val="18"/>
        </w:rPr>
        <w:br/>
        <w:t>e) zpracování dílenské a výrobní dokumentace potřebné pro provedení stavby,</w:t>
      </w:r>
      <w:r w:rsidRPr="001B4FCA">
        <w:rPr>
          <w:rFonts w:ascii="Calibri" w:eastAsia="Calibri" w:hAnsi="Calibri" w:cs="Times New Roman"/>
          <w:sz w:val="18"/>
          <w:szCs w:val="18"/>
        </w:rPr>
        <w:br/>
        <w:t>f) ostraha stavby a staveniště, zajištění bezpečnosti práce a ochrany životního prostředí,</w:t>
      </w:r>
      <w:r w:rsidRPr="001B4FCA">
        <w:rPr>
          <w:rFonts w:ascii="Calibri" w:eastAsia="Calibri" w:hAnsi="Calibri" w:cs="Times New Roman"/>
          <w:sz w:val="18"/>
          <w:szCs w:val="18"/>
        </w:rPr>
        <w:br/>
        <w:t>g) projednání a zajištění případného zvláštního užívání komunikací a veřejných ploch včetně úhrady vyměřených poplatků a nájemného,</w:t>
      </w:r>
      <w:r w:rsidRPr="001B4FCA">
        <w:rPr>
          <w:rFonts w:ascii="Calibri" w:eastAsia="Calibri" w:hAnsi="Calibri" w:cs="Times New Roman"/>
          <w:sz w:val="18"/>
          <w:szCs w:val="18"/>
        </w:rPr>
        <w:br/>
        <w:t>h) zajištění dopravního značení k dopravním omezením, jejich údržba a přemisťování a následné odstranění,</w:t>
      </w:r>
      <w:r w:rsidRPr="001B4FCA">
        <w:rPr>
          <w:rFonts w:ascii="Calibri" w:eastAsia="Calibri" w:hAnsi="Calibri" w:cs="Times New Roman"/>
          <w:sz w:val="18"/>
          <w:szCs w:val="18"/>
        </w:rPr>
        <w:br/>
        <w:t>i) zajištění a provedení všech předepsaných či dohodnutých zkoušek a revizí vztahujících se k prováděnému dílu včetně pořízení protokolů,</w:t>
      </w:r>
      <w:r w:rsidRPr="001B4FCA">
        <w:rPr>
          <w:rFonts w:ascii="Calibri" w:eastAsia="Calibri" w:hAnsi="Calibri" w:cs="Times New Roman"/>
          <w:sz w:val="18"/>
          <w:szCs w:val="18"/>
        </w:rPr>
        <w:br/>
        <w:t>j) zajištění atestů a dokladů o požadovaných vlastnostech výrobků (prohlášení o shodě),</w:t>
      </w:r>
      <w:r w:rsidRPr="001B4FCA">
        <w:rPr>
          <w:rFonts w:ascii="Calibri" w:eastAsia="Calibri" w:hAnsi="Calibri" w:cs="Times New Roman"/>
          <w:sz w:val="18"/>
          <w:szCs w:val="18"/>
        </w:rPr>
        <w:br/>
        <w:t>k) zřízení a odstranění zařízení staveniště včetně napojení na inženýrské sítě,</w:t>
      </w:r>
      <w:r w:rsidRPr="001B4FCA">
        <w:rPr>
          <w:rFonts w:ascii="Calibri" w:eastAsia="Calibri" w:hAnsi="Calibri" w:cs="Times New Roman"/>
          <w:sz w:val="18"/>
          <w:szCs w:val="18"/>
        </w:rPr>
        <w:br/>
        <w:t>l) odvoz, uložení a likvidace odpadů v souladu s příslušnými právními předpisy,</w:t>
      </w:r>
      <w:r w:rsidRPr="001B4FCA">
        <w:rPr>
          <w:rFonts w:ascii="Calibri" w:eastAsia="Calibri" w:hAnsi="Calibri" w:cs="Times New Roman"/>
          <w:sz w:val="18"/>
          <w:szCs w:val="18"/>
        </w:rPr>
        <w:br/>
        <w:t>m) uvedení všech povrchů dotčených stavbou do původního stavu (komunikace, chodníky, zeleň, příkopy, propustky apod.),</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n) oznámení zahájení stavebních prací v souladu s pravomocnými rozhodnutími a vyjádřeními např. správcům sítí apod.,</w:t>
      </w:r>
      <w:r w:rsidRPr="001B4FCA">
        <w:rPr>
          <w:rFonts w:ascii="Calibri" w:eastAsia="Calibri" w:hAnsi="Calibri" w:cs="Times New Roman"/>
          <w:sz w:val="18"/>
          <w:szCs w:val="18"/>
        </w:rPr>
        <w:br/>
        <w:t>o) zabezpečení podmínek stanovených správci inženýrských sítí,</w:t>
      </w:r>
      <w:r w:rsidRPr="001B4FCA">
        <w:rPr>
          <w:rFonts w:ascii="Calibri" w:eastAsia="Calibri" w:hAnsi="Calibri" w:cs="Times New Roman"/>
          <w:sz w:val="18"/>
          <w:szCs w:val="18"/>
        </w:rPr>
        <w:br/>
        <w:t xml:space="preserve">p) zajištění a splnění podmínek vyplývajících z územního rozhodnutí, stavebního povolení nebo jiných dokladů, </w:t>
      </w:r>
      <w:r w:rsidRPr="001B4FCA">
        <w:rPr>
          <w:rFonts w:ascii="Calibri" w:eastAsia="Calibri" w:hAnsi="Calibri" w:cs="Times New Roman"/>
          <w:sz w:val="18"/>
          <w:szCs w:val="18"/>
        </w:rPr>
        <w:br/>
        <w:t>q) zajištění zimních opatření, osvětlení pracovišť, je-li to pro realizaci díla nutné,</w:t>
      </w:r>
      <w:r w:rsidRPr="001B4FCA">
        <w:rPr>
          <w:rFonts w:ascii="Calibri" w:eastAsia="Calibri" w:hAnsi="Calibri" w:cs="Times New Roman"/>
          <w:sz w:val="18"/>
          <w:szCs w:val="18"/>
        </w:rPr>
        <w:br/>
        <w:t>r) koordinační a kompletační činnost celé stavby,</w:t>
      </w:r>
      <w:r w:rsidRPr="001B4FCA">
        <w:rPr>
          <w:rFonts w:ascii="Calibri" w:eastAsia="Calibri" w:hAnsi="Calibri" w:cs="Times New Roman"/>
          <w:sz w:val="18"/>
          <w:szCs w:val="18"/>
        </w:rPr>
        <w:br/>
        <w:t xml:space="preserve">s) provádění denního úklidu staveniště, průběžné odstraňování znečištění komunikací či škod na nich.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Dokumentace skutečného provedení stavby</w:t>
      </w:r>
      <w:r w:rsidRPr="001B4FCA">
        <w:rPr>
          <w:rFonts w:ascii="Calibri" w:eastAsia="Calibri" w:hAnsi="Calibri" w:cs="Times New Roman"/>
          <w:sz w:val="18"/>
          <w:szCs w:val="18"/>
        </w:rPr>
        <w:br/>
        <w:t>(1) Dokumentace skutečného provedení bude provedena podle následujících zásad :</w:t>
      </w:r>
      <w:r w:rsidRPr="001B4FCA">
        <w:rPr>
          <w:rFonts w:ascii="Calibri" w:eastAsia="Calibri" w:hAnsi="Calibri" w:cs="Times New Roman"/>
          <w:sz w:val="18"/>
          <w:szCs w:val="18"/>
        </w:rPr>
        <w:br/>
        <w:t xml:space="preserve">a) do projektové dokumentace schválené stavebním úřadem budou zřetelně vyznačeny všechny změny, k nimž došlo v průběhu zhotovení díla, </w:t>
      </w:r>
    </w:p>
    <w:p w14:paraId="48518E2F"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b) ty části projektové dokumentace, u kterých nedošlo k žádným změnám, budou označeny nápisem „beze změn“,</w:t>
      </w:r>
      <w:r w:rsidRPr="001B4FCA">
        <w:rPr>
          <w:rFonts w:ascii="Calibri" w:eastAsia="Calibri" w:hAnsi="Calibri" w:cs="Times New Roman"/>
          <w:sz w:val="18"/>
          <w:szCs w:val="18"/>
        </w:rPr>
        <w:br/>
        <w:t>c) u výkresů obsahujících změnu proti projektové dokumentaci schválené stavebním úřadem bude umístěn odkaz na doklad, ze kterého bude vyplývat projednání změny s odpovědnou osobou objednatele a její souhlasné stanovisko případně na doklad, jímž byla změna povolena příslušným stavebním úřadem či jinou jej nahrazující autoritou.</w:t>
      </w:r>
      <w:r w:rsidRPr="001B4FCA">
        <w:rPr>
          <w:rFonts w:ascii="Calibri" w:eastAsia="Calibri" w:hAnsi="Calibri" w:cs="Times New Roman"/>
          <w:sz w:val="18"/>
          <w:szCs w:val="18"/>
        </w:rPr>
        <w:br/>
      </w:r>
      <w:r w:rsidRPr="001B4FCA">
        <w:rPr>
          <w:rFonts w:ascii="Calibri" w:eastAsia="Calibri" w:hAnsi="Calibri" w:cs="Times New Roman"/>
          <w:sz w:val="18"/>
          <w:szCs w:val="18"/>
        </w:rPr>
        <w:br/>
        <w:t>(2) Dokumentaci skutečného provedení stavby zhotovitel předá objednateli ve dvou výtiscích, a také v elektronické podobě, vše včetně fotodokumentace.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u w:val="single"/>
        </w:rPr>
        <w:t xml:space="preserve">Článek 4 : Geodetické zaměření skutečného provedení díla </w:t>
      </w:r>
      <w:r w:rsidRPr="001B4FCA">
        <w:rPr>
          <w:rFonts w:ascii="Calibri" w:eastAsia="Calibri" w:hAnsi="Calibri" w:cs="Times New Roman"/>
          <w:sz w:val="18"/>
          <w:szCs w:val="18"/>
          <w:u w:val="single"/>
        </w:rPr>
        <w:br/>
      </w:r>
      <w:r w:rsidRPr="001B4FCA">
        <w:rPr>
          <w:rFonts w:ascii="Calibri" w:eastAsia="Calibri" w:hAnsi="Calibri" w:cs="Times New Roman"/>
          <w:sz w:val="18"/>
          <w:szCs w:val="18"/>
        </w:rPr>
        <w:t xml:space="preserve">(1) Geodetické zaměření skutečného provedení díla (předané zhotovitelem) bude provedeno a ověřeno oprávněným zeměměřičským inženýrem a bude předáno objednateli 1x v tištěné a 1x v elektronické podobě, </w:t>
      </w:r>
      <w:r w:rsidRPr="001B4FCA">
        <w:rPr>
          <w:rFonts w:ascii="Calibri" w:eastAsia="Calibri" w:hAnsi="Calibri" w:cs="Times New Roman"/>
          <w:b/>
          <w:sz w:val="18"/>
          <w:szCs w:val="18"/>
        </w:rPr>
        <w:t>vždy</w:t>
      </w:r>
      <w:r w:rsidRPr="001B4FCA">
        <w:rPr>
          <w:rFonts w:ascii="Calibri" w:eastAsia="Calibri" w:hAnsi="Calibri" w:cs="Times New Roman"/>
          <w:b/>
          <w:color w:val="00CCFF"/>
          <w:sz w:val="18"/>
          <w:szCs w:val="18"/>
        </w:rPr>
        <w:t xml:space="preserve"> </w:t>
      </w:r>
      <w:r w:rsidRPr="001B4FCA">
        <w:rPr>
          <w:rFonts w:ascii="Calibri" w:eastAsia="Calibri" w:hAnsi="Calibri" w:cs="Times New Roman"/>
          <w:b/>
          <w:sz w:val="18"/>
          <w:szCs w:val="18"/>
        </w:rPr>
        <w:t>když dokončené dílo znamená nutnost provedení zápisu v Katastru nemovitostí.</w:t>
      </w:r>
      <w:r w:rsidRPr="001B4FCA">
        <w:rPr>
          <w:rFonts w:ascii="Calibri" w:eastAsia="Calibri" w:hAnsi="Calibri" w:cs="Times New Roman"/>
          <w:b/>
          <w:sz w:val="18"/>
          <w:szCs w:val="18"/>
          <w:u w:val="single"/>
        </w:rPr>
        <w:br/>
      </w:r>
    </w:p>
    <w:p w14:paraId="7BC87DFB" w14:textId="77777777" w:rsidR="001B4FCA" w:rsidRPr="001B4FCA" w:rsidRDefault="001B4FCA" w:rsidP="001B4FCA">
      <w:pPr>
        <w:spacing w:after="0" w:line="240" w:lineRule="auto"/>
        <w:rPr>
          <w:rFonts w:ascii="Calibri" w:eastAsia="Calibri" w:hAnsi="Calibri" w:cs="Times New Roman"/>
          <w:sz w:val="18"/>
          <w:szCs w:val="18"/>
        </w:rPr>
      </w:pPr>
      <w:bookmarkStart w:id="59" w:name="ČÁST_VI._CENA_DÍLA"/>
      <w:bookmarkEnd w:id="59"/>
      <w:r w:rsidRPr="001B4FCA">
        <w:rPr>
          <w:rFonts w:ascii="Calibri" w:eastAsia="Calibri" w:hAnsi="Calibri" w:cs="Times New Roman"/>
          <w:b/>
          <w:bCs/>
          <w:caps/>
          <w:sz w:val="18"/>
          <w:szCs w:val="18"/>
        </w:rPr>
        <w:t>ČÁST VI.</w:t>
      </w:r>
      <w:r w:rsidRPr="001B4FCA">
        <w:rPr>
          <w:rFonts w:ascii="Calibri" w:eastAsia="Calibri" w:hAnsi="Calibri" w:cs="Times New Roman"/>
          <w:b/>
          <w:bCs/>
          <w:caps/>
          <w:sz w:val="18"/>
          <w:szCs w:val="18"/>
        </w:rPr>
        <w:br/>
        <w:t>CENA DÍLA</w:t>
      </w:r>
      <w:r w:rsidRPr="001B4FCA">
        <w:rPr>
          <w:rFonts w:ascii="Calibri" w:eastAsia="Calibri" w:hAnsi="Calibri" w:cs="Times New Roman"/>
          <w:sz w:val="18"/>
          <w:szCs w:val="18"/>
        </w:rPr>
        <w:br/>
        <w:t>(1) Cena díla je oběma smluvními stranami sjednána v souladu se zákonem o cenách. K této ceně je dopočtena DPH ve výši platné sazby.</w:t>
      </w:r>
      <w:r w:rsidRPr="001B4FCA">
        <w:rPr>
          <w:rFonts w:ascii="Calibri" w:eastAsia="Calibri" w:hAnsi="Calibri" w:cs="Times New Roman"/>
          <w:sz w:val="18"/>
          <w:szCs w:val="18"/>
        </w:rPr>
        <w:br/>
      </w:r>
      <w:r w:rsidRPr="001B4FCA">
        <w:rPr>
          <w:rFonts w:ascii="Calibri" w:eastAsia="Calibri" w:hAnsi="Calibri" w:cs="Times New Roman"/>
          <w:sz w:val="18"/>
          <w:szCs w:val="18"/>
        </w:rPr>
        <w:br/>
        <w:t>(2) Cena díla je stanovena v projektové dokumentaci předané objednatelem, nebo dodané zhotovitelem. Pro výši ceny díla je rozhodující soupis prací, dodávek a služeb včetně výkazu výměr.</w:t>
      </w:r>
      <w:r w:rsidRPr="001B4FCA">
        <w:rPr>
          <w:rFonts w:ascii="Calibri" w:eastAsia="Calibri" w:hAnsi="Calibri" w:cs="Times New Roman"/>
          <w:sz w:val="18"/>
          <w:szCs w:val="18"/>
        </w:rPr>
        <w:br/>
      </w:r>
      <w:r w:rsidRPr="001B4FCA">
        <w:rPr>
          <w:rFonts w:ascii="Calibri" w:eastAsia="Calibri" w:hAnsi="Calibri" w:cs="Times New Roman"/>
          <w:sz w:val="18"/>
          <w:szCs w:val="18"/>
        </w:rPr>
        <w:br/>
        <w:t>(3) Cena díla obsahuje veškeré náklady a zisk zhotovitele nezbytné k řádnému a včasnému provedení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(4) Součástí sjednané ceny díla nemohou být provizorní položky či účelové rezervy.</w:t>
      </w:r>
      <w:r w:rsidRPr="001B4FCA">
        <w:rPr>
          <w:rFonts w:ascii="Calibri" w:eastAsia="Calibri" w:hAnsi="Calibri" w:cs="Times New Roman"/>
          <w:sz w:val="18"/>
          <w:szCs w:val="18"/>
        </w:rPr>
        <w:br/>
      </w:r>
      <w:r w:rsidRPr="001B4FCA">
        <w:rPr>
          <w:rFonts w:ascii="Calibri" w:eastAsia="Calibri" w:hAnsi="Calibri" w:cs="Times New Roman"/>
          <w:sz w:val="18"/>
          <w:szCs w:val="18"/>
        </w:rPr>
        <w:br/>
        <w:t>(5) Cena díla obsahuje předpokládaný vývoj cen vstupních nákladů a předpokládané zvýšení ceny v závislosti na čase plnění (inflaci), a to až do termínu dokončení díla sjednaného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(6) Zhotovitelem oceněný soupis prací, dodávek a služeb tvoří položkový rozpočet. Položkové rozpočty stavebních objektů a provozních souborů slouží k vykazování finančních objemů měsíčních soupisů provedených prací a k ocenění víceprací, méněprací anebo jiných změn, a jsou přílohou smlouvy o dílo.</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0" w:name="ČÁST_VII.__ZMĚNA_CENY"/>
      <w:bookmarkEnd w:id="60"/>
      <w:r w:rsidRPr="001B4FCA">
        <w:rPr>
          <w:rFonts w:ascii="Calibri" w:eastAsia="Calibri" w:hAnsi="Calibri" w:cs="Times New Roman"/>
          <w:b/>
          <w:bCs/>
          <w:caps/>
          <w:sz w:val="18"/>
          <w:szCs w:val="18"/>
        </w:rPr>
        <w:t xml:space="preserve">ČÁST VII. </w:t>
      </w:r>
      <w:r w:rsidRPr="001B4FCA">
        <w:rPr>
          <w:rFonts w:ascii="Calibri" w:eastAsia="Calibri" w:hAnsi="Calibri" w:cs="Times New Roman"/>
          <w:b/>
          <w:bCs/>
          <w:caps/>
          <w:sz w:val="18"/>
          <w:szCs w:val="18"/>
        </w:rPr>
        <w:br/>
        <w:t>ZMĚNA CENY</w:t>
      </w:r>
      <w:r w:rsidRPr="001B4FCA">
        <w:rPr>
          <w:rFonts w:ascii="Calibri" w:eastAsia="Calibri" w:hAnsi="Calibri" w:cs="Times New Roman"/>
          <w:sz w:val="18"/>
          <w:szCs w:val="18"/>
        </w:rPr>
        <w:br/>
        <w:t>(1) Zhotovitel je povinen ke každé změně množství nebo kvality prováděných prací (předmětu plnění smlouvy), která je zapsána a odsouhlasena ve stavebním deníku, zpracovat změnový list, který je podkladem pro zpracování dodatku smlouvy.</w:t>
      </w:r>
      <w:r w:rsidRPr="001B4FCA">
        <w:rPr>
          <w:rFonts w:ascii="Calibri" w:eastAsia="Calibri" w:hAnsi="Calibri" w:cs="Times New Roman"/>
        </w:rPr>
        <w:t xml:space="preserve"> </w:t>
      </w:r>
      <w:r w:rsidRPr="001B4FCA">
        <w:rPr>
          <w:rFonts w:ascii="Calibri" w:eastAsia="Calibri" w:hAnsi="Calibri" w:cs="Times New Roman"/>
          <w:sz w:val="18"/>
          <w:szCs w:val="18"/>
        </w:rPr>
        <w:t>Retroaktivita (zpětná účinnost) dodatku je vyloučena jako neplatná.</w:t>
      </w:r>
      <w:r w:rsidRPr="001B4FCA">
        <w:rPr>
          <w:rFonts w:ascii="Calibri" w:eastAsia="Calibri" w:hAnsi="Calibri" w:cs="Times New Roman"/>
          <w:sz w:val="18"/>
          <w:szCs w:val="18"/>
        </w:rPr>
        <w:br/>
      </w:r>
      <w:r w:rsidRPr="001B4FCA">
        <w:rPr>
          <w:rFonts w:ascii="Calibri" w:eastAsia="Calibri" w:hAnsi="Calibri" w:cs="Times New Roman"/>
          <w:sz w:val="18"/>
          <w:szCs w:val="18"/>
        </w:rPr>
        <w:br/>
        <w:t>(2) Změna ceny díla z důvodu (max. 20 %) víceprací :</w:t>
      </w:r>
      <w:r w:rsidRPr="001B4FCA">
        <w:rPr>
          <w:rFonts w:ascii="Calibri" w:eastAsia="Calibri" w:hAnsi="Calibri" w:cs="Times New Roman"/>
          <w:sz w:val="18"/>
          <w:szCs w:val="18"/>
        </w:rPr>
        <w:br/>
        <w:t>a) zhotovitel provede ocenění soupisu stavebních prací, dodávek a služeb, odsouhlaseného oběma smluvními stranami, jež mají být provedeny navíc,</w:t>
      </w:r>
    </w:p>
    <w:p w14:paraId="55960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b) pokud práce a dodávky tvořící vícepráce nebudou v položkovém rozpočtu obsaženy, pak zhotovitel použije jednotkové ceny ve výši odpovídající dohodě stran,</w:t>
      </w:r>
      <w:r w:rsidRPr="001B4FCA">
        <w:rPr>
          <w:rFonts w:ascii="Calibri" w:eastAsia="Calibri" w:hAnsi="Calibri" w:cs="Times New Roman"/>
          <w:sz w:val="18"/>
          <w:szCs w:val="18"/>
        </w:rPr>
        <w:br/>
        <w:t>c) lze použít dohodnutých hodinových sazeb,</w:t>
      </w:r>
      <w:r w:rsidRPr="001B4FCA">
        <w:rPr>
          <w:rFonts w:ascii="Calibri" w:eastAsia="Calibri" w:hAnsi="Calibri" w:cs="Times New Roman"/>
          <w:sz w:val="18"/>
          <w:szCs w:val="18"/>
        </w:rPr>
        <w:br/>
        <w:t>f) při fakturaci víceprací bude k ceně vyčíslena DPH ve výši sazby platné v době zdanitelného plnění.</w:t>
      </w:r>
    </w:p>
    <w:p w14:paraId="78D8C63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Změna ceny díla z důvodu méněprací :</w:t>
      </w:r>
      <w:r w:rsidRPr="001B4FCA">
        <w:rPr>
          <w:rFonts w:ascii="Calibri" w:eastAsia="Calibri" w:hAnsi="Calibri" w:cs="Times New Roman"/>
          <w:sz w:val="18"/>
          <w:szCs w:val="18"/>
        </w:rPr>
        <w:br/>
        <w:t xml:space="preserve">a) zhotovitel zpracuje písemný seznam méněprací formou soupisu stavebních prací, dodávek a služeb včetně výkazu výměr, </w:t>
      </w:r>
    </w:p>
    <w:p w14:paraId="2F382A5B"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b) zhotovitel provede ocenění soupisu, odsouhlaseného oběma smluvními stranami, ve výši jednotkových cen položkových rozpočtů.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nemá právo domáhat se navýšení ceny díla z důvodů chyb nebo nedostatků v položkovém rozpočtu, nepřesného nebo neúplného ocenění soupisu prací, dodávek a služeb včetně výkazu výměr.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1" w:name="ČÁST_VIII._PLATEBNÍ_PODMÍNKY"/>
      <w:bookmarkEnd w:id="61"/>
    </w:p>
    <w:p w14:paraId="18BDB5E9"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b/>
          <w:bCs/>
          <w:caps/>
          <w:sz w:val="18"/>
          <w:szCs w:val="18"/>
        </w:rPr>
        <w:lastRenderedPageBreak/>
        <w:t>ČÁST VIII.</w:t>
      </w:r>
      <w:r w:rsidRPr="001B4FCA">
        <w:rPr>
          <w:rFonts w:ascii="Calibri" w:eastAsia="Calibri" w:hAnsi="Calibri" w:cs="Times New Roman"/>
          <w:b/>
          <w:bCs/>
          <w:caps/>
          <w:sz w:val="18"/>
          <w:szCs w:val="18"/>
        </w:rPr>
        <w:br/>
        <w:t>PLATEBNÍ PODMÍNKY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Zálohy</w:t>
      </w:r>
      <w:r w:rsidRPr="001B4FCA">
        <w:rPr>
          <w:rFonts w:ascii="Calibri" w:eastAsia="Calibri" w:hAnsi="Calibri" w:cs="Times New Roman"/>
          <w:color w:val="00CCFF"/>
          <w:sz w:val="18"/>
          <w:szCs w:val="18"/>
          <w:u w:val="single"/>
        </w:rPr>
        <w:t xml:space="preserve"> </w:t>
      </w:r>
      <w:r w:rsidRPr="001B4FCA">
        <w:rPr>
          <w:rFonts w:ascii="Calibri" w:eastAsia="Calibri" w:hAnsi="Calibri" w:cs="Times New Roman"/>
          <w:color w:val="00CCFF"/>
          <w:sz w:val="18"/>
          <w:szCs w:val="18"/>
          <w:u w:val="single"/>
        </w:rPr>
        <w:br/>
      </w:r>
      <w:r w:rsidRPr="001B4FCA">
        <w:rPr>
          <w:rFonts w:ascii="Calibri" w:eastAsia="Calibri" w:hAnsi="Calibri" w:cs="Times New Roman"/>
          <w:sz w:val="18"/>
          <w:szCs w:val="18"/>
        </w:rPr>
        <w:t>(1) Objednatel neposkytuje zhotovitelům zálohy.</w:t>
      </w:r>
    </w:p>
    <w:p w14:paraId="40F85EB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Postup vyúčtování díla (dále též fakturace)</w:t>
      </w:r>
      <w:r w:rsidRPr="001B4FCA">
        <w:rPr>
          <w:rFonts w:ascii="Calibri" w:eastAsia="Calibri" w:hAnsi="Calibri" w:cs="Times New Roman"/>
          <w:sz w:val="18"/>
          <w:szCs w:val="18"/>
        </w:rPr>
        <w:br/>
        <w:t>(1) Cena díla bude objednatelem hrazena po částech, vždy 1 x měsíčně na základě doručených daňových dokladů (dále jen faktur), přičemž datem zdanitelného plnění je poslední den příslušného kalendářního měsíce.</w:t>
      </w:r>
    </w:p>
    <w:p w14:paraId="13579A95"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(2) Zhotovitel předloží objednateli nejpozději do 5. dne následujícího měsíce soupis provedených prací oceněný v souladu se způsobem sjednaným ve smlouvě o dílo a potvrzený TD a předsedou samosprávy. U dodávek technologických zařízení vzniká zhotoviteli právo na zaplacení po předání zařízení objednateli.</w:t>
      </w:r>
    </w:p>
    <w:p w14:paraId="22D20DC3"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 odsouhlasení soupisu objednatelem vystaví zhotovitel fakturu nejpozději do 15. dne měsíce následujícího po termínu zdanitelného plnění fakturovaných prací. </w:t>
      </w:r>
    </w:p>
    <w:p w14:paraId="6F66BE30"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Písemně odsouhlasený soupis provedených prací musí být přílohou faktury. Bez tohoto soupisu je faktura neplatná. </w:t>
      </w:r>
      <w:r w:rsidRPr="001B4FCA">
        <w:rPr>
          <w:rFonts w:ascii="Calibri" w:eastAsia="Calibri" w:hAnsi="Calibri" w:cs="Times New Roman"/>
          <w:sz w:val="18"/>
          <w:szCs w:val="18"/>
        </w:rPr>
        <w:br/>
      </w:r>
      <w:r w:rsidRPr="001B4FCA">
        <w:rPr>
          <w:rFonts w:ascii="Calibri" w:eastAsia="Calibri" w:hAnsi="Calibri" w:cs="Times New Roman"/>
          <w:sz w:val="18"/>
          <w:szCs w:val="18"/>
        </w:rPr>
        <w:br/>
        <w:t>(5) Nedojde-li mezi oběma stranami k dohodě při odsouhlasení množství nebo druhu provedených prací, je zhotovitel oprávněn fakturovat pouze ty práce, dodávky a služby, které byly odsouhlaseny. Sporné položky /cena bude řešena postupem podle části XXV. Řešení sporů.</w:t>
      </w:r>
    </w:p>
    <w:p w14:paraId="539B3B29"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(6) Za konečnou fakturu označí zhotovitel poslední fakturu za práce provedené v měsíci předání předmětu díla. Přílohou konečné faktury je zápis o předání a převzetí díla, bez něhož nelze fakturu proplatit.</w:t>
      </w:r>
    </w:p>
    <w:p w14:paraId="05397A53" w14:textId="77777777" w:rsidR="001B4FCA" w:rsidRPr="001B4FCA" w:rsidRDefault="001B4FCA" w:rsidP="001B4FCA">
      <w:pPr>
        <w:spacing w:after="0" w:line="240" w:lineRule="auto"/>
        <w:jc w:val="both"/>
        <w:rPr>
          <w:rFonts w:ascii="Calibri" w:eastAsia="Calibri" w:hAnsi="Calibri" w:cs="Times New Roman"/>
          <w:b/>
          <w:bC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Zádržné (pozastávka)</w:t>
      </w:r>
    </w:p>
    <w:p w14:paraId="0916813F"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t>(1) Objednatel uhradí měsíční (či jednorázové) faktury vystavené zhotovitelem v souladu s článkem 2 této části až do dosažení 80 % celkové ceny díla bez DPH a DPH v platné výši.</w:t>
      </w:r>
    </w:p>
    <w:p w14:paraId="3F68FF1D"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(2) Částka rovnající se 20 % </w:t>
      </w:r>
      <w:proofErr w:type="gramStart"/>
      <w:r w:rsidRPr="001B4FCA">
        <w:rPr>
          <w:rFonts w:ascii="Calibri" w:eastAsia="Calibri" w:hAnsi="Calibri" w:cs="Times New Roman"/>
          <w:sz w:val="18"/>
          <w:szCs w:val="18"/>
        </w:rPr>
        <w:t>z  ceny</w:t>
      </w:r>
      <w:proofErr w:type="gramEnd"/>
      <w:r w:rsidRPr="001B4FCA">
        <w:rPr>
          <w:rFonts w:ascii="Calibri" w:eastAsia="Calibri" w:hAnsi="Calibri" w:cs="Times New Roman"/>
          <w:sz w:val="18"/>
          <w:szCs w:val="18"/>
        </w:rPr>
        <w:t xml:space="preserve"> díla bez DPH slouží jako zádržné a bude uhrazena objednatelem zhotoviteli v samostatných platbách podle níže uvedených podmínek.</w:t>
      </w:r>
    </w:p>
    <w:p w14:paraId="3A0FE256" w14:textId="77777777"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(3) Pokud objednatel převezme dílo, na němž se vyskytují vady či nedodělky, bude uhrazeno 50 % zádržného až po řádném dodání díla (po předání poslední odstraněné vady). </w:t>
      </w:r>
    </w:p>
    <w:p w14:paraId="0E6ADF2D" w14:textId="2373F3E4" w:rsidR="001B4FCA" w:rsidRPr="001B4FCA" w:rsidRDefault="001B4FCA" w:rsidP="001B4FCA">
      <w:pPr>
        <w:spacing w:after="0" w:line="240" w:lineRule="auto"/>
        <w:jc w:val="both"/>
        <w:rPr>
          <w:rFonts w:ascii="Calibri" w:eastAsia="Calibri" w:hAnsi="Calibri" w:cs="Times New Roman"/>
          <w:sz w:val="18"/>
          <w:szCs w:val="18"/>
        </w:rPr>
      </w:pPr>
      <w:r w:rsidRPr="001B4FCA">
        <w:rPr>
          <w:rFonts w:ascii="Calibri" w:eastAsia="Calibri" w:hAnsi="Calibri" w:cs="Times New Roman"/>
          <w:sz w:val="18"/>
          <w:szCs w:val="18"/>
        </w:rPr>
        <w:br/>
        <w:t xml:space="preserve">(4) Částka rovnající se zbývajícím </w:t>
      </w:r>
      <w:proofErr w:type="gramStart"/>
      <w:r w:rsidRPr="001B4FCA">
        <w:rPr>
          <w:rFonts w:ascii="Calibri" w:eastAsia="Calibri" w:hAnsi="Calibri" w:cs="Times New Roman"/>
          <w:sz w:val="18"/>
          <w:szCs w:val="18"/>
        </w:rPr>
        <w:t>50%</w:t>
      </w:r>
      <w:proofErr w:type="gramEnd"/>
      <w:r w:rsidRPr="001B4FCA">
        <w:rPr>
          <w:rFonts w:ascii="Calibri" w:eastAsia="Calibri" w:hAnsi="Calibri" w:cs="Times New Roman"/>
          <w:sz w:val="18"/>
          <w:szCs w:val="18"/>
        </w:rPr>
        <w:t xml:space="preserve"> z celkové hodnoty zádržného, slouží jako záruka na řádné plnění záručních podmínek a bude uhrazena k poslednímu dni 12. kalend. měsíce po předání poslední odstraněné vady zjištěné při prohlídce po předání díla.</w:t>
      </w:r>
    </w:p>
    <w:p w14:paraId="35008456" w14:textId="21F60448"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Lhůty splatnosti</w:t>
      </w:r>
      <w:r w:rsidRPr="001B4FCA">
        <w:rPr>
          <w:rFonts w:ascii="Calibri" w:eastAsia="Calibri" w:hAnsi="Calibri" w:cs="Times New Roman"/>
          <w:sz w:val="18"/>
          <w:szCs w:val="18"/>
        </w:rPr>
        <w:br/>
        <w:t>(1) Zhotovitel na každé faktuře za provedené práce, dodávky a služby i na konečné faktuře uvede jako den splatnosti datum odpovídající lhůtě splatnosti 30 dnů od data doručení faktury.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má v případě prodlení objednatele s úhradou ceny (nezaplacení v termínu splatnosti) nárok na úrok z prodlení v zákonné výši.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Platby za vícepráce</w:t>
      </w:r>
      <w:r w:rsidRPr="001B4FCA">
        <w:rPr>
          <w:rFonts w:ascii="Calibri" w:eastAsia="Calibri" w:hAnsi="Calibri" w:cs="Times New Roman"/>
          <w:sz w:val="18"/>
          <w:szCs w:val="18"/>
        </w:rPr>
        <w:br/>
        <w:t xml:space="preserve">(1) Pokud byly provedeny vícepráce, bude jejich cena na faktuře uvedena výlučně samostatně. </w:t>
      </w:r>
      <w:r w:rsidRPr="001B4FCA">
        <w:rPr>
          <w:rFonts w:ascii="Calibri" w:eastAsia="Calibri" w:hAnsi="Calibri" w:cs="Times New Roman"/>
          <w:sz w:val="18"/>
          <w:szCs w:val="18"/>
        </w:rPr>
        <w:br/>
      </w:r>
      <w:r w:rsidRPr="001B4FCA">
        <w:rPr>
          <w:rFonts w:ascii="Calibri" w:eastAsia="Calibri" w:hAnsi="Calibri" w:cs="Times New Roman"/>
          <w:sz w:val="18"/>
          <w:szCs w:val="18"/>
        </w:rPr>
        <w:br/>
        <w:t>(2) Přílohu takové faktury musí být kromě soupisu provedených prací i dodatek smlouvy, kterým byly vícepráce odsouhlaseny, jinak je faktura nedůvodná.</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Platby podzhotovitelům</w:t>
      </w:r>
      <w:r w:rsidRPr="001B4FCA">
        <w:rPr>
          <w:rFonts w:ascii="Calibri" w:eastAsia="Calibri" w:hAnsi="Calibri" w:cs="Times New Roman"/>
          <w:sz w:val="18"/>
          <w:szCs w:val="18"/>
        </w:rPr>
        <w:br/>
      </w:r>
      <w:r w:rsidR="00F13143">
        <w:rPr>
          <w:rFonts w:ascii="Calibri" w:eastAsia="Calibri" w:hAnsi="Calibri" w:cs="Times New Roman"/>
          <w:sz w:val="18"/>
          <w:szCs w:val="18"/>
        </w:rPr>
        <w:t>Objednatel</w:t>
      </w:r>
      <w:r w:rsidRPr="001B4FCA">
        <w:rPr>
          <w:rFonts w:ascii="Calibri" w:eastAsia="Calibri" w:hAnsi="Calibri" w:cs="Times New Roman"/>
          <w:sz w:val="18"/>
          <w:szCs w:val="18"/>
        </w:rPr>
        <w:t xml:space="preserve"> nebude proplácet faktury podzhotovitelů.</w:t>
      </w:r>
    </w:p>
    <w:p w14:paraId="6FE1998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r>
      <w:bookmarkStart w:id="62" w:name="ČÁST_IX._VLASTNICTVÍ_DÍLA_A_NEBEZPEČÍ_ŠK"/>
      <w:bookmarkEnd w:id="62"/>
      <w:r w:rsidRPr="001B4FCA">
        <w:rPr>
          <w:rFonts w:ascii="Calibri" w:eastAsia="Calibri" w:hAnsi="Calibri" w:cs="Times New Roman"/>
          <w:b/>
          <w:bCs/>
          <w:caps/>
          <w:sz w:val="18"/>
          <w:szCs w:val="18"/>
        </w:rPr>
        <w:t>ČÁST IX.</w:t>
      </w:r>
      <w:r w:rsidRPr="001B4FCA">
        <w:rPr>
          <w:rFonts w:ascii="Calibri" w:eastAsia="Calibri" w:hAnsi="Calibri" w:cs="Times New Roman"/>
          <w:b/>
          <w:bCs/>
          <w:caps/>
          <w:sz w:val="18"/>
          <w:szCs w:val="18"/>
        </w:rPr>
        <w:br/>
        <w:t>VLASTNICTVÍ DÍLA A NEBEZPEČÍ ŠKODY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Přechod vlastnictví díla</w:t>
      </w:r>
      <w:r w:rsidRPr="001B4FCA">
        <w:rPr>
          <w:rFonts w:ascii="Calibri" w:eastAsia="Calibri" w:hAnsi="Calibri" w:cs="Times New Roman"/>
          <w:sz w:val="18"/>
          <w:szCs w:val="18"/>
        </w:rPr>
        <w:br/>
        <w:t>(1) Vlastnictví zhotovovaného díla přechází na objednatele předáním díla.</w:t>
      </w:r>
    </w:p>
    <w:p w14:paraId="3CCCACE9"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Nebezpečí škody na díle</w:t>
      </w:r>
      <w:r w:rsidRPr="001B4FCA">
        <w:rPr>
          <w:rFonts w:ascii="Calibri" w:eastAsia="Calibri" w:hAnsi="Calibri" w:cs="Times New Roman"/>
          <w:sz w:val="18"/>
          <w:szCs w:val="18"/>
        </w:rPr>
        <w:br/>
        <w:t xml:space="preserve">(1) Nebezpečí škody na díle nese od počátku zhotovitel, a to až do okamžiku převzetí díla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Odpovědnost zhotovitele za škodu a povinnost škodu nahradit</w:t>
      </w:r>
      <w:r w:rsidRPr="001B4FCA">
        <w:rPr>
          <w:rFonts w:ascii="Calibri" w:eastAsia="Calibri" w:hAnsi="Calibri" w:cs="Times New Roman"/>
          <w:sz w:val="18"/>
          <w:szCs w:val="18"/>
        </w:rPr>
        <w:br/>
        <w:t>(1) Zhotovitel odpovídá i za škodu na díle způsobenou činností těch, kteří pro něj dílo provádějí.</w:t>
      </w:r>
      <w:r w:rsidRPr="001B4FCA">
        <w:rPr>
          <w:rFonts w:ascii="Calibri" w:eastAsia="Calibri" w:hAnsi="Calibri" w:cs="Times New Roman"/>
          <w:sz w:val="18"/>
          <w:szCs w:val="18"/>
        </w:rPr>
        <w:br/>
      </w:r>
      <w:bookmarkStart w:id="63" w:name="ČÁST_X.__POJIŠTĚNÍ_ZHOTOVITELE_A_DÍLA"/>
      <w:bookmarkEnd w:id="63"/>
    </w:p>
    <w:p w14:paraId="131235B2"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lastRenderedPageBreak/>
        <w:t xml:space="preserve">ČÁST X. </w:t>
      </w:r>
      <w:r w:rsidRPr="001B4FCA">
        <w:rPr>
          <w:rFonts w:ascii="Calibri" w:eastAsia="Calibri" w:hAnsi="Calibri" w:cs="Times New Roman"/>
          <w:b/>
          <w:bCs/>
          <w:caps/>
          <w:sz w:val="18"/>
          <w:szCs w:val="18"/>
        </w:rPr>
        <w:br/>
        <w:t>POJIŠTĚNÍ ZHOTOVITELE A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Pojištění odpovědnost za škodu způsobenou třetím osobám</w:t>
      </w:r>
      <w:r w:rsidRPr="001B4FCA">
        <w:rPr>
          <w:rFonts w:ascii="Calibri" w:eastAsia="Calibri" w:hAnsi="Calibri" w:cs="Times New Roman"/>
          <w:sz w:val="18"/>
          <w:szCs w:val="18"/>
        </w:rPr>
        <w:br/>
        <w:t xml:space="preserve">(1) Objednatel neuzavře smlouvu o dílo se zhotovitelem, který není pojištěn proti škodám způsobeným jeho činností, a to do výše odpovídající možným rizikům ve vztahu k ceně díla, charakteru stavby a jejímu okolí, a to po celou dobu provádění díla. </w:t>
      </w:r>
    </w:p>
    <w:p w14:paraId="3CA2B95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Zákonné pojištění zaměstnanců</w:t>
      </w:r>
      <w:r w:rsidRPr="001B4FCA">
        <w:rPr>
          <w:rFonts w:ascii="Calibri" w:eastAsia="Calibri" w:hAnsi="Calibri" w:cs="Times New Roman"/>
          <w:sz w:val="18"/>
          <w:szCs w:val="18"/>
        </w:rPr>
        <w:br/>
        <w:t xml:space="preserve">(1) Zhotovitel je povinen zajistit po celou dobu provádění díla platné pojištění pro případ své odpovědnosti za škodu při pracovním úrazu nebo nemoci z povolání všech svých zaměstnanců a zaměstnanců podzhotovitelů, včetně podzhotovitelů-živnostníků pracujících na díle.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Povinnosti smluvních stran při vzniku pojistné události</w:t>
      </w:r>
      <w:r w:rsidRPr="001B4FCA">
        <w:rPr>
          <w:rFonts w:ascii="Calibri" w:eastAsia="Calibri" w:hAnsi="Calibri" w:cs="Times New Roman"/>
          <w:sz w:val="18"/>
          <w:szCs w:val="18"/>
        </w:rPr>
        <w:br/>
        <w:t>(1) Při vzniku pojistné události zabezpečuje veškeré úkony vůči pojistiteli zhotovitel. Zhotovitel je současně povinen bezodkladně a prokazatelně informovat objednatele o veškerých skutečnostech spojených s pojistnou událostí.</w:t>
      </w:r>
      <w:r w:rsidRPr="001B4FCA">
        <w:rPr>
          <w:rFonts w:ascii="Calibri" w:eastAsia="Calibri" w:hAnsi="Calibri" w:cs="Times New Roman"/>
          <w:sz w:val="18"/>
          <w:szCs w:val="18"/>
        </w:rPr>
        <w:br/>
      </w:r>
      <w:r w:rsidRPr="001B4FCA">
        <w:rPr>
          <w:rFonts w:ascii="Calibri" w:eastAsia="Calibri" w:hAnsi="Calibri" w:cs="Times New Roman"/>
          <w:sz w:val="18"/>
          <w:szCs w:val="18"/>
        </w:rPr>
        <w:br/>
        <w:t>(2) Smluvní strany jsou povinny v souvislosti s pojistnou událostí poskytovat si veškerou součinnost, která je v jejich možnostech.</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4" w:name="ČÁST_XI._BANKOVNÍ_ZÁRUKY"/>
      <w:bookmarkEnd w:id="64"/>
      <w:r w:rsidRPr="001B4FCA">
        <w:rPr>
          <w:rFonts w:ascii="Calibri" w:eastAsia="Calibri" w:hAnsi="Calibri" w:cs="Times New Roman"/>
          <w:b/>
          <w:bCs/>
          <w:caps/>
          <w:sz w:val="18"/>
          <w:szCs w:val="18"/>
        </w:rPr>
        <w:t>ČÁST XI.</w:t>
      </w:r>
      <w:r w:rsidRPr="001B4FCA">
        <w:rPr>
          <w:rFonts w:ascii="Calibri" w:eastAsia="Calibri" w:hAnsi="Calibri" w:cs="Times New Roman"/>
          <w:b/>
          <w:bCs/>
          <w:caps/>
          <w:sz w:val="18"/>
          <w:szCs w:val="18"/>
        </w:rPr>
        <w:br/>
        <w:t>BANKOVNÍ ZÁRUKA</w:t>
      </w:r>
      <w:r w:rsidRPr="001B4FCA">
        <w:rPr>
          <w:rFonts w:ascii="Calibri" w:eastAsia="Calibri" w:hAnsi="Calibri" w:cs="Times New Roman"/>
          <w:b/>
          <w:sz w:val="18"/>
          <w:szCs w:val="18"/>
        </w:rPr>
        <w:br/>
      </w:r>
      <w:r w:rsidRPr="001B4FCA">
        <w:rPr>
          <w:rFonts w:ascii="Calibri" w:eastAsia="Calibri" w:hAnsi="Calibri" w:cs="Times New Roman"/>
          <w:bCs/>
          <w:sz w:val="18"/>
          <w:szCs w:val="18"/>
        </w:rPr>
        <w:t>Článek 1 : Bankovní záruka za řádné provedení díla</w:t>
      </w:r>
      <w:r w:rsidRPr="001B4FCA">
        <w:rPr>
          <w:rFonts w:ascii="Calibri" w:eastAsia="Calibri" w:hAnsi="Calibri" w:cs="Times New Roman"/>
          <w:sz w:val="18"/>
          <w:szCs w:val="18"/>
        </w:rPr>
        <w:br/>
        <w:t>(1) Je-li ve smlouvě sjednána bankovní záruka za řádné provedení díla, kryje finanční nároky objednatele za zhotovitelem (zákonné či smluvní sankce, náhradu škody apod.), vzniklé objednateli z důvodů porušení povinností zhotovitele týkajících se řádného provedení díla, které zhotovitel nesplnil.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nejpozději však k datu předání a převzetí staveniště, poskytnout objednateli originál</w:t>
      </w:r>
      <w:r w:rsidRPr="001B4FCA">
        <w:rPr>
          <w:rFonts w:ascii="Calibri" w:eastAsia="Calibri" w:hAnsi="Calibri" w:cs="Times New Roman"/>
          <w:b/>
          <w:sz w:val="18"/>
          <w:szCs w:val="18"/>
        </w:rPr>
        <w:t xml:space="preserve"> </w:t>
      </w:r>
      <w:r w:rsidRPr="001B4FCA">
        <w:rPr>
          <w:rFonts w:ascii="Calibri" w:eastAsia="Calibri" w:hAnsi="Calibri" w:cs="Times New Roman"/>
          <w:sz w:val="18"/>
          <w:szCs w:val="18"/>
        </w:rPr>
        <w:t>záruční listiny ve sjednané výši, platné po celou dobu provádění stavby.</w:t>
      </w:r>
    </w:p>
    <w:p w14:paraId="49AD29F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Výše bankovní záruky za řádné provedení díla (garantovaná částka) se stanovuje ve výši 10 % z ceny díla a objednatel pozbývá nárok na její uplatnění dnem úspěšného předání a převzetí díla. V případě dílčího plnění zhotovitele vůči objednateli, je-li předáváno dílo po částech, snižuje se i hodnota bankovní záruky o objem již předané části díla.</w:t>
      </w:r>
      <w:r w:rsidRPr="001B4FCA">
        <w:rPr>
          <w:rFonts w:ascii="Calibri" w:eastAsia="Calibri" w:hAnsi="Calibri" w:cs="Times New Roman"/>
          <w:sz w:val="18"/>
          <w:szCs w:val="18"/>
        </w:rPr>
        <w:br/>
      </w:r>
      <w:r w:rsidRPr="001B4FCA">
        <w:rPr>
          <w:rFonts w:ascii="Calibri" w:eastAsia="Calibri" w:hAnsi="Calibri" w:cs="Times New Roman"/>
          <w:sz w:val="18"/>
          <w:szCs w:val="18"/>
        </w:rPr>
        <w:br/>
        <w:t>(4) Objednatel je po skončení platnosti bankovní záruky povinen vrátit záruční listinu zpět zhotoviteli do 14 dnů ode dne skončení její platnosti.</w:t>
      </w:r>
      <w:r w:rsidRPr="001B4FCA">
        <w:rPr>
          <w:rFonts w:ascii="Calibri" w:eastAsia="Calibri" w:hAnsi="Calibri" w:cs="Times New Roman"/>
          <w:b/>
          <w:sz w:val="18"/>
          <w:szCs w:val="18"/>
        </w:rPr>
        <w:t xml:space="preserve"> </w:t>
      </w:r>
      <w:r w:rsidRPr="001B4FCA">
        <w:rPr>
          <w:rFonts w:ascii="Calibri" w:eastAsia="Calibri" w:hAnsi="Calibri" w:cs="Times New Roman"/>
          <w:b/>
          <w:sz w:val="18"/>
          <w:szCs w:val="18"/>
        </w:rPr>
        <w:br/>
      </w:r>
      <w:r w:rsidRPr="001B4FCA">
        <w:rPr>
          <w:rFonts w:ascii="Calibri" w:eastAsia="Calibri" w:hAnsi="Calibri" w:cs="Times New Roman"/>
          <w:sz w:val="18"/>
          <w:szCs w:val="18"/>
        </w:rPr>
        <w:br/>
      </w:r>
      <w:bookmarkStart w:id="65" w:name="ČÁST_XII.__STAVENIŠTĚ"/>
      <w:bookmarkEnd w:id="65"/>
      <w:r w:rsidRPr="001B4FCA">
        <w:rPr>
          <w:rFonts w:ascii="Calibri" w:eastAsia="Calibri" w:hAnsi="Calibri" w:cs="Times New Roman"/>
          <w:b/>
          <w:bCs/>
          <w:caps/>
          <w:sz w:val="18"/>
          <w:szCs w:val="18"/>
        </w:rPr>
        <w:t xml:space="preserve">ČÁST XII. </w:t>
      </w:r>
      <w:r w:rsidRPr="001B4FCA">
        <w:rPr>
          <w:rFonts w:ascii="Calibri" w:eastAsia="Calibri" w:hAnsi="Calibri" w:cs="Times New Roman"/>
          <w:b/>
          <w:bCs/>
          <w:caps/>
          <w:sz w:val="18"/>
          <w:szCs w:val="18"/>
        </w:rPr>
        <w:br/>
        <w:t>STAVENIŠTĚ</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a převzetí staveniště</w:t>
      </w:r>
      <w:r w:rsidRPr="001B4FCA">
        <w:rPr>
          <w:rFonts w:ascii="Calibri" w:eastAsia="Calibri" w:hAnsi="Calibri" w:cs="Times New Roman"/>
          <w:sz w:val="18"/>
          <w:szCs w:val="18"/>
        </w:rPr>
        <w:br/>
        <w:t>(1) Objednatel je povinen předat a zhotovitel převzít staveniště prosté faktických vad a práv třetích osob v termínu do 10 dnů od podpisu smlouvy, pokud není ve smlouvě uvedeno jinak.</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Organizace předání a převzetí staveniště</w:t>
      </w:r>
      <w:r w:rsidRPr="001B4FCA">
        <w:rPr>
          <w:rFonts w:ascii="Calibri" w:eastAsia="Calibri" w:hAnsi="Calibri" w:cs="Times New Roman"/>
          <w:sz w:val="18"/>
          <w:szCs w:val="18"/>
        </w:rPr>
        <w:br/>
        <w:t xml:space="preserve">(1) O předání a převzetí staveniště vyhotoví objednatel písemný protokol, který obě strany podepíší. </w:t>
      </w:r>
      <w:r w:rsidRPr="001B4FCA">
        <w:rPr>
          <w:rFonts w:ascii="Calibri" w:eastAsia="Calibri" w:hAnsi="Calibri" w:cs="Times New Roman"/>
          <w:sz w:val="18"/>
          <w:szCs w:val="18"/>
        </w:rPr>
        <w:br/>
      </w:r>
      <w:r w:rsidRPr="001B4FCA">
        <w:rPr>
          <w:rFonts w:ascii="Calibri" w:eastAsia="Calibri" w:hAnsi="Calibri" w:cs="Times New Roman"/>
          <w:sz w:val="18"/>
          <w:szCs w:val="18"/>
        </w:rPr>
        <w:br/>
        <w:t>(2) Součástí předání a převzetí staveniště je i předání dokumentů objednatelem zhotoviteli, nezbytných pro řádné užívání staveniště, pokud nebyly tyto doklady předány dříve.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Ochrana stávajících podzemních a jiných inženýrských sítí</w:t>
      </w:r>
      <w:r w:rsidRPr="001B4FCA">
        <w:rPr>
          <w:rFonts w:ascii="Calibri" w:eastAsia="Calibri" w:hAnsi="Calibri" w:cs="Times New Roman"/>
          <w:sz w:val="18"/>
          <w:szCs w:val="18"/>
        </w:rPr>
        <w:br/>
        <w:t xml:space="preserve">(1) Zhotovitel je povinen ihned po převzetí staveniště seznámit se kvalifikovaně s rozmístěním a trasami stávajících inženýrských sítí na staveništi a přilehlých pozemcích dotčených prováděním díla a tyto vhodným způsobem chránit tak, aby v průběhu provádění díla nedošlo k jejich poškození. </w:t>
      </w:r>
      <w:r w:rsidRPr="001B4FCA">
        <w:rPr>
          <w:rFonts w:ascii="Calibri" w:eastAsia="Calibri" w:hAnsi="Calibri" w:cs="Times New Roman"/>
          <w:sz w:val="18"/>
          <w:szCs w:val="18"/>
        </w:rPr>
        <w:br/>
      </w:r>
      <w:r w:rsidRPr="001B4FCA">
        <w:rPr>
          <w:rFonts w:ascii="Calibri" w:eastAsia="Calibri" w:hAnsi="Calibri" w:cs="Times New Roman"/>
          <w:sz w:val="18"/>
          <w:szCs w:val="18"/>
        </w:rPr>
        <w:br/>
        <w:t>(2) Dojde-li k poškození stávajících inženýrských sítí, je zhotovitel povinen bezodkladně uvést poškozené sítě do původního stavu a uhradit veškeré náklady na uvedení sítí do původního stavu včetně případných škod, pokut apod.</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Vybudování zařízení staveniště</w:t>
      </w:r>
      <w:r w:rsidRPr="001B4FCA">
        <w:rPr>
          <w:rFonts w:ascii="Calibri" w:eastAsia="Calibri" w:hAnsi="Calibri" w:cs="Times New Roman"/>
          <w:sz w:val="18"/>
          <w:szCs w:val="18"/>
        </w:rPr>
        <w:br/>
        <w:t xml:space="preserve">(1) 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 </w:t>
      </w:r>
      <w:r w:rsidRPr="001B4FCA">
        <w:rPr>
          <w:rFonts w:ascii="Calibri" w:eastAsia="Calibri" w:hAnsi="Calibri" w:cs="Times New Roman"/>
          <w:sz w:val="18"/>
          <w:szCs w:val="18"/>
        </w:rPr>
        <w:br/>
      </w:r>
      <w:r w:rsidRPr="001B4FCA">
        <w:rPr>
          <w:rFonts w:ascii="Calibri" w:eastAsia="Calibri" w:hAnsi="Calibri" w:cs="Times New Roman"/>
          <w:sz w:val="18"/>
          <w:szCs w:val="18"/>
        </w:rPr>
        <w:br/>
        <w:t>(2) Jako součást zařízení staveniště si zajistí zhotovitel i rozvod potřebných médií na staveništi a jejich připojení na odběrná místa určená objednatelem. Zhotovitel je povinen zabezpečit samostatná měřící místa uhradit spotřebovanou energii a odběr vody.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poskytnout objednateli a osobám vykonávajícím funkci technického a autorského dozoru provozní prostory a zařízení nezbytné pro výkon jejich funkce při realizaci díla. Náklady s tímto spojené jsou v ceně díla včetně </w:t>
      </w:r>
      <w:r w:rsidRPr="001B4FCA">
        <w:rPr>
          <w:rFonts w:ascii="Calibri" w:eastAsia="Calibri" w:hAnsi="Calibri" w:cs="Times New Roman"/>
          <w:sz w:val="18"/>
          <w:szCs w:val="18"/>
        </w:rPr>
        <w:lastRenderedPageBreak/>
        <w:t>energií.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Užívání staveniště</w:t>
      </w:r>
      <w:r w:rsidRPr="001B4FCA">
        <w:rPr>
          <w:rFonts w:ascii="Calibri" w:eastAsia="Calibri" w:hAnsi="Calibri" w:cs="Times New Roman"/>
          <w:sz w:val="18"/>
          <w:szCs w:val="18"/>
        </w:rPr>
        <w:br/>
        <w:t>(1) Zhotovitel je povinen užívat staveniště pouze pro účel provádění díla a při užívání staveniště je povinen dodržovat příslušné právní předpisy a technické normy.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není oprávněn využívat staveniště k ubytování osob.</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je povinen umístit na staveništi štítek s identifikačními údaji, případně informační tabuli v provedení a rozměrech obvyklých, s uvedením údajů o stavbě a údajů o zhotoviteli, objednateli a o osobách vykonávajících funkci technického a autorského dozoru.</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(4) Jiné informační tabule či reklamy lze na staveništi umístit pouze se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Podmínky užívání veřejných prostranství a komunikací</w:t>
      </w:r>
      <w:r w:rsidRPr="001B4FCA">
        <w:rPr>
          <w:rFonts w:ascii="Calibri" w:eastAsia="Calibri" w:hAnsi="Calibri" w:cs="Times New Roman"/>
          <w:sz w:val="18"/>
          <w:szCs w:val="18"/>
        </w:rPr>
        <w:br/>
        <w:t>(1) Veškerá potřebná povolení k užívání veřejných ploch, případně rozkopám, překopům či změnám značení veřejných komunikací zajišťuje zhotovitel a nese veškeré případné poplatky.</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t xml:space="preserve">(2) Zhotovitel je povinen trvale udržovat na staveništi pořádek, řádné hygienické podmínky a stav životního prostředí obvyklý v místě stavby s jeho minimálním omezením.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průběžně ze staveniště odstraňovat všechny druhy odpadů, stavebních sutí a nepotřebného materiálu.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Vyklizení staveniště</w:t>
      </w:r>
      <w:r w:rsidRPr="001B4FCA">
        <w:rPr>
          <w:rFonts w:ascii="Calibri" w:eastAsia="Calibri" w:hAnsi="Calibri" w:cs="Times New Roman"/>
          <w:sz w:val="18"/>
          <w:szCs w:val="18"/>
        </w:rPr>
        <w:br/>
        <w:t>(1) Termín pro odstranění zařízení staveniště, vyklizení staveniště a uklizení prostoru po staveništi je označen ve smlouvě jako termín předání díla. Údaj o stavu vyklizení staveniště musí být uveden v zápise o předání a převzetí díla.</w:t>
      </w:r>
    </w:p>
    <w:p w14:paraId="133040D4" w14:textId="77777777" w:rsidR="001B4FCA" w:rsidRPr="001B4FCA" w:rsidRDefault="001B4FCA" w:rsidP="001B4FCA">
      <w:pPr>
        <w:spacing w:after="0" w:line="240" w:lineRule="auto"/>
        <w:rPr>
          <w:rFonts w:ascii="Times New Roman" w:eastAsia="Calibri" w:hAnsi="Times New Roman" w:cs="Times New Roman"/>
          <w:sz w:val="24"/>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Nevyklidí-li zhotovitel staveniště ve stanoveném termínu, je objednatel oprávněn následující pracovní den zabezpečit vyklizení staveniště a uklizení prostoru po staveništi vlastními silami nebo třetí osobou, a náklady s tím spojené je zhotovitel zavázán objednateli uhradit v souladu s doručeným vyúčtováním (fakturou).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6" w:name="ČÁST_XIII.__PROVÁDĚNÍ_DÍLA_"/>
      <w:bookmarkEnd w:id="66"/>
      <w:r w:rsidRPr="001B4FCA">
        <w:rPr>
          <w:rFonts w:ascii="Calibri" w:eastAsia="Calibri" w:hAnsi="Calibri" w:cs="Times New Roman"/>
          <w:b/>
          <w:bCs/>
          <w:caps/>
          <w:sz w:val="18"/>
          <w:szCs w:val="18"/>
        </w:rPr>
        <w:t xml:space="preserve">ČÁST XIII. </w:t>
      </w:r>
      <w:r w:rsidRPr="001B4FCA">
        <w:rPr>
          <w:rFonts w:ascii="Calibri" w:eastAsia="Calibri" w:hAnsi="Calibri" w:cs="Times New Roman"/>
          <w:b/>
          <w:bCs/>
          <w:caps/>
          <w:sz w:val="18"/>
          <w:szCs w:val="18"/>
        </w:rPr>
        <w:br/>
        <w:t xml:space="preserve">PROVÁDĚNÍ DÍLA </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Klimatické podmínky</w:t>
      </w:r>
      <w:r w:rsidRPr="001B4FCA">
        <w:rPr>
          <w:rFonts w:ascii="Times New Roman" w:eastAsia="Calibri" w:hAnsi="Times New Roman" w:cs="Times New Roman"/>
          <w:sz w:val="24"/>
        </w:rPr>
        <w:t xml:space="preserve"> </w:t>
      </w:r>
    </w:p>
    <w:p w14:paraId="3D33B2C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Působení nepříznivých klimatických podmínek přerušuje dobu plnění díla. Termín předání díla se posune o tolik dnů, kolik bylo uvedeno ve stavebním deníku s označením „nepříznivé klimatické podmínky.“   Stavební deník je veden i v době působení nepříznivých klimatických podmínek a zápisy o této skutečnosti musí být potvrzeny zástupcem objednatele (TD). Zhotovitel v tomto případě nebude zatížen smluvní pokutou za nedodržení termínu plnění.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Zahájení prací</w:t>
      </w:r>
      <w:r w:rsidRPr="001B4FCA">
        <w:rPr>
          <w:rFonts w:ascii="Calibri" w:eastAsia="Calibri" w:hAnsi="Calibri" w:cs="Times New Roman"/>
          <w:sz w:val="18"/>
          <w:szCs w:val="18"/>
        </w:rPr>
        <w:br/>
        <w:t xml:space="preserve">(1) Zhotovitel zahájí činnosti vedoucí k dokončení díla dnem převzetí staveniště. </w:t>
      </w:r>
      <w:r w:rsidRPr="001B4FCA">
        <w:rPr>
          <w:rFonts w:ascii="Calibri" w:eastAsia="Calibri" w:hAnsi="Calibri" w:cs="Times New Roman"/>
          <w:sz w:val="18"/>
          <w:szCs w:val="18"/>
        </w:rPr>
        <w:br/>
      </w:r>
    </w:p>
    <w:p w14:paraId="035F1547"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t>(2) Pokud zhotovitel nezahájí činnosti vedoucí ke zdárnému dokončení díla do 21 dnů ode dne předání a převzetí staveniště, je objednatel oprávněn odstoupit od smlouvy a vyúčtovat zhotoviteli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Harmonogram postupu výstavby</w:t>
      </w:r>
      <w:r w:rsidRPr="001B4FCA">
        <w:rPr>
          <w:rFonts w:ascii="Calibri" w:eastAsia="Calibri" w:hAnsi="Calibri" w:cs="Times New Roman"/>
          <w:sz w:val="18"/>
          <w:szCs w:val="18"/>
        </w:rPr>
        <w:br/>
        <w:t>(1) Zhotovitel je povinen připojit jako přílohu ke smlouvě o dílo úplný časový harmonogram provádění jednotlivých prací, respektující projektovou či jinou dokumentaci.</w:t>
      </w:r>
      <w:r w:rsidRPr="001B4FCA">
        <w:rPr>
          <w:rFonts w:ascii="Calibri" w:eastAsia="Calibri" w:hAnsi="Calibri" w:cs="Times New Roman"/>
          <w:sz w:val="18"/>
          <w:szCs w:val="18"/>
        </w:rPr>
        <w:br/>
      </w:r>
      <w:r w:rsidRPr="001B4FCA">
        <w:rPr>
          <w:rFonts w:ascii="Calibri" w:eastAsia="Calibri" w:hAnsi="Calibri" w:cs="Times New Roman"/>
          <w:sz w:val="18"/>
          <w:szCs w:val="18"/>
        </w:rPr>
        <w:br/>
        <w:t>(2) Harmonogram začíná termínem předání a převzetí staveniště a končí termínem předání a převzetí díla zahrnující vyklizení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harmonogramu musí být uvedeny všechny termíny.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udržovat harmonogram postupu výstavby trvale v aktuálním stavu a případné změny vždy předem projednat s objednatelem. Posuny termínů, které mohou ovlivnit dobu plnění díla, a které budou realizovány před účinností uzavřeného dodatku smlouvy o dílo podepsaného oběma smluvními stranami, se považují za změny, které dobu plnění díla neovlivní.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Pokyny </w:t>
      </w:r>
      <w:r w:rsidRPr="001B4FCA">
        <w:rPr>
          <w:rFonts w:ascii="Calibri" w:eastAsia="Calibri" w:hAnsi="Calibri" w:cs="Times New Roman"/>
          <w:sz w:val="18"/>
          <w:szCs w:val="18"/>
        </w:rPr>
        <w:br/>
        <w:t>(1) Objednatel je oprávněn upozornit zhotovitele bez zbytečného odkladu na porušování povinností, nevhodné provádění díla a na nové skutečnosti, týkající se předmětného díla, které zjistil v průběhu výstavby. Zhotovitel je povinen řešit upozornění objednatele s odbornou péčí.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Kontrola provádění prací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Zjistí-li objednatel, že zhotovitel provádí dílo v rozporu s povinnostmi vyplývajícími ze smlouvy nebo z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odstoupení od smlouvy nebo uplatnění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vyzvat objednatele ke kontrole a prověření prací, které v dalším postupu budou zakryty nebo se stanou nepřístupnými (postačí zápis ve stavebním deníku). Zhotovitel je povinen písemně (email) vyzvat objednatele nejméně 3 pracovní dny před termínem, v němž budou předmětné práce zakryty.</w:t>
      </w:r>
      <w:r w:rsidRPr="001B4FCA">
        <w:rPr>
          <w:rFonts w:ascii="Calibri" w:eastAsia="Calibri" w:hAnsi="Calibri" w:cs="Times New Roman"/>
          <w:sz w:val="18"/>
          <w:szCs w:val="18"/>
        </w:rPr>
        <w:br/>
      </w:r>
    </w:p>
    <w:p w14:paraId="71BFFE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6 : Dodržování zásad ochrany životního prostředí</w:t>
      </w:r>
      <w:r w:rsidRPr="001B4FCA">
        <w:rPr>
          <w:rFonts w:ascii="Calibri" w:eastAsia="Calibri" w:hAnsi="Calibri" w:cs="Times New Roman"/>
          <w:sz w:val="18"/>
          <w:szCs w:val="18"/>
        </w:rPr>
        <w:br/>
        <w:t>(1) Zhotovitel při provádění díla provede veškerá potřebná opatření, která zamezí nežádoucím vlivům stavby na okolní prostředí (zejména na nemovitosti a osoby žijící v bytech přiléhajících ke staveništi) a je povinen dodržovat hygienické a ostatní podmínky vyplývající z právních předpisů řešících problematiku vlivu stavby na životní prostředí.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Kvalifikace pracovníků zhotovitele</w:t>
      </w:r>
      <w:r w:rsidRPr="001B4FCA">
        <w:rPr>
          <w:rFonts w:ascii="Calibri" w:eastAsia="Calibri" w:hAnsi="Calibri" w:cs="Times New Roman"/>
          <w:sz w:val="18"/>
          <w:szCs w:val="18"/>
        </w:rPr>
        <w:br/>
        <w:t xml:space="preserve">(1) Veškeré odborné práce musí vykonávat pracovníci zhotovitele nebo jeho podzhotovitelů majících příslušnou kvalifikaci.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Doklady o kvalifikaci všech osob, které budou zhotovovat dílo (zaměstnanci i podzhotovitelé), je zhotovitel povinen </w:t>
      </w:r>
      <w:r w:rsidRPr="001B4FCA">
        <w:rPr>
          <w:rFonts w:ascii="Calibri" w:eastAsia="Calibri" w:hAnsi="Calibri" w:cs="Times New Roman"/>
          <w:b/>
          <w:sz w:val="18"/>
          <w:szCs w:val="18"/>
        </w:rPr>
        <w:t>zaslat</w:t>
      </w:r>
      <w:r w:rsidRPr="001B4FCA">
        <w:rPr>
          <w:rFonts w:ascii="Calibri" w:eastAsia="Calibri" w:hAnsi="Calibri" w:cs="Times New Roman"/>
          <w:sz w:val="18"/>
          <w:szCs w:val="18"/>
        </w:rPr>
        <w:t xml:space="preserve"> objednateli v elektronické podobě (</w:t>
      </w:r>
      <w:proofErr w:type="spellStart"/>
      <w:r w:rsidRPr="001B4FCA">
        <w:rPr>
          <w:rFonts w:ascii="Calibri" w:eastAsia="Calibri" w:hAnsi="Calibri" w:cs="Times New Roman"/>
          <w:sz w:val="18"/>
          <w:szCs w:val="18"/>
        </w:rPr>
        <w:t>pdf</w:t>
      </w:r>
      <w:proofErr w:type="spellEnd"/>
      <w:r w:rsidRPr="001B4FCA">
        <w:rPr>
          <w:rFonts w:ascii="Calibri" w:eastAsia="Calibri" w:hAnsi="Calibri" w:cs="Times New Roman"/>
          <w:sz w:val="18"/>
          <w:szCs w:val="18"/>
        </w:rPr>
        <w:t>) do dne podpisu smlouvy. Jinak uhradí smluvní pokutu dle těchto VOP.</w:t>
      </w:r>
      <w:r w:rsidRPr="001B4FCA">
        <w:rPr>
          <w:rFonts w:ascii="Calibri" w:eastAsia="Calibri" w:hAnsi="Calibri" w:cs="Times New Roman"/>
          <w:sz w:val="18"/>
          <w:szCs w:val="18"/>
        </w:rPr>
        <w:br/>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t>(3) Objednatel je oprávněn po zhotoviteli požadovat, aby odvolal (nebo je sám oprávněn vykázat ze stavby) kteroukoli osobu pracující na plnění díla, která nemá stanovenou kvalifikaci, nebo si počíná tak, že to ohrožuje bezpečnost a zdraví její či jiných pracovníků na stavbě (to se týká i požívání alkoholických či návykových látek, které snižují jeho pracovní pozornost a též povinnosti podrobit se při podezření příslušnému testu).</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Použité materiály a výrobky</w:t>
      </w:r>
      <w:r w:rsidRPr="001B4FCA">
        <w:rPr>
          <w:rFonts w:ascii="Calibri" w:eastAsia="Calibri" w:hAnsi="Calibri" w:cs="Times New Roman"/>
          <w:sz w:val="18"/>
          <w:szCs w:val="18"/>
        </w:rPr>
        <w:br/>
        <w:t>(1) Pro stavbu mohou být použity jen takové výrobky a konstrukce, jejichž vlastnosti z hlediska způsobilosti stavby pro navržený účel zaručují, že stavba bude při správném provedení a běžné údržbě po dobu předpokládané existence splňovat požadavky na mechanickou pevnost a stabilitu, požární bezpečnost, hygienu, ochranu zdraví a životního prostředí, bezpečnost při užívání (včetně užívání osobami s omezenou schopností pohybu a orientace), ochranu proti hluku a na úsporu energie a ochranu tepla.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odpovídá, že při realizaci díla nepoužije žádný materiál, o kterém je v době jeho užití známo, že je škodlivý. Pokud takovou skutečnost zhotovitel či objednatel zjistí, je zhotovitel povinen provést bezodkladně nápravu a nést veškeré náklady s tím spojené. </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doloží nejpozději v termínu předání a převzetí díla soubor certifikátů, či jiných průvodních dokladů rozhodujících materiálů užitých k vybudování díla.</w:t>
      </w:r>
    </w:p>
    <w:p w14:paraId="6D8476A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9 : Stavební deník</w:t>
      </w:r>
      <w:r w:rsidRPr="001B4FCA">
        <w:rPr>
          <w:rFonts w:ascii="Calibri" w:eastAsia="Calibri" w:hAnsi="Calibri" w:cs="Times New Roman"/>
          <w:sz w:val="18"/>
          <w:szCs w:val="18"/>
        </w:rPr>
        <w:br/>
        <w:t xml:space="preserve">(1) Zhotovitel je povinen vést počínaje dnem předání a převzetí staveniště stavební deník, do kterého pravidelně zapisuje skutečnosti předepsané příslušnou prováděcí vyhláškou. Tato povinnost zhotovitele se týká staveb, oprav, rekonstrukcí, a dalších stavebních prací prováděných pro SBD Havířov.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Povinnost vést stavební deník končí dnem odstranění vad a nedodělků z přejímacího řízení nebo vydáním kolaudačního souhlasu (rozhodující je okolnost, která nastane později).</w:t>
      </w:r>
      <w:r w:rsidRPr="001B4FCA">
        <w:rPr>
          <w:rFonts w:ascii="Calibri" w:eastAsia="Calibri" w:hAnsi="Calibri" w:cs="Times New Roman"/>
          <w:sz w:val="18"/>
          <w:szCs w:val="18"/>
        </w:rPr>
        <w:br/>
      </w:r>
      <w:r w:rsidRPr="001B4FCA">
        <w:rPr>
          <w:rFonts w:ascii="Calibri" w:eastAsia="Calibri" w:hAnsi="Calibri" w:cs="Times New Roman"/>
          <w:sz w:val="18"/>
          <w:szCs w:val="18"/>
        </w:rPr>
        <w:br/>
        <w:t>(3) Zápisy do stavebního deníku provádí zhotovitel čitelně formou denních záznamů. Veškeré okolnosti rozhodné pro plnění díla musí být učiněny zhotovitelem v den, kdy nastaly nebo nejpozději následující den, kdy se na stavbě pracuje.</w:t>
      </w:r>
      <w:r w:rsidRPr="001B4FCA">
        <w:rPr>
          <w:rFonts w:ascii="Calibri" w:eastAsia="Calibri" w:hAnsi="Calibri" w:cs="Times New Roman"/>
          <w:sz w:val="18"/>
          <w:szCs w:val="18"/>
        </w:rPr>
        <w:br/>
      </w:r>
    </w:p>
    <w:p w14:paraId="0DC8AF8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Stavební deník musí být přístupný kdykoliv v průběhu pracovní doby oprávněným osobám objednatele, případně jiným osobám oprávněným do stavebního deníku zapisovat. V případě vedení stavebního deníku elektronickou formou, užije se toto ustanovení přiměřeně jeho účelu.</w:t>
      </w:r>
      <w:r w:rsidRPr="001B4FCA">
        <w:rPr>
          <w:rFonts w:ascii="Calibri" w:eastAsia="Calibri" w:hAnsi="Calibri" w:cs="Times New Roman"/>
          <w:sz w:val="18"/>
          <w:szCs w:val="18"/>
        </w:rPr>
        <w:br/>
      </w:r>
      <w:r w:rsidRPr="001B4FCA">
        <w:rPr>
          <w:rFonts w:ascii="Calibri" w:eastAsia="Calibri" w:hAnsi="Calibri" w:cs="Times New Roman"/>
          <w:sz w:val="18"/>
          <w:szCs w:val="18"/>
        </w:rPr>
        <w:br/>
        <w:t>(5) Objednatel, nebo jím pověřená osoba vykonávající funkci technického dozoru, je povinen se vyjadřovat k zápisům ve stavebním deníku učiněným zhotovitelem nejpozději do 5 dnů ode dne vzniku zápisu.</w:t>
      </w:r>
    </w:p>
    <w:p w14:paraId="67026CD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(6) Nesouhlasí-li zhotovitel se zápisem, který učinil do stavebního deníku objednatel nebo jím pověřená osoba vykonávající funkci technického dozoru, případně osoba vykonávající funkci autorského dozoru, musí k tomuto zápisu připojit své stanovisko nejpozději do 5 dnů. O této skutečnosti musí být nejpozději do 2 dnů informována (email) pověřená osoba smluvní strany pro věci technické (za objednatele – technický náměstek).</w:t>
      </w:r>
    </w:p>
    <w:p w14:paraId="631640A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(7) Do stavebního deníku zapisuje zhotovitel denně tyto informace:</w:t>
      </w:r>
      <w:r w:rsidRPr="001B4FCA">
        <w:rPr>
          <w:rFonts w:ascii="Calibri" w:eastAsia="Calibri" w:hAnsi="Calibri" w:cs="Times New Roman"/>
          <w:sz w:val="18"/>
          <w:szCs w:val="18"/>
        </w:rPr>
        <w:br/>
        <w:t>a) jména a příjmení pracovníků pracujících na staveništi,</w:t>
      </w:r>
      <w:r w:rsidRPr="001B4FCA">
        <w:rPr>
          <w:rFonts w:ascii="Calibri" w:eastAsia="Calibri" w:hAnsi="Calibri" w:cs="Times New Roman"/>
          <w:sz w:val="18"/>
          <w:szCs w:val="18"/>
        </w:rPr>
        <w:br/>
        <w:t>b) klimatické podmínky na staveniště a jeho stav,</w:t>
      </w:r>
      <w:r w:rsidRPr="001B4FCA">
        <w:rPr>
          <w:rFonts w:ascii="Calibri" w:eastAsia="Calibri" w:hAnsi="Calibri" w:cs="Times New Roman"/>
          <w:sz w:val="18"/>
          <w:szCs w:val="18"/>
        </w:rPr>
        <w:br/>
        <w:t>c) popis a množství provedených prací a montáží a jejich časový postup,</w:t>
      </w:r>
      <w:r w:rsidRPr="001B4FCA">
        <w:rPr>
          <w:rFonts w:ascii="Calibri" w:eastAsia="Calibri" w:hAnsi="Calibri" w:cs="Times New Roman"/>
          <w:sz w:val="18"/>
          <w:szCs w:val="18"/>
        </w:rPr>
        <w:br/>
        <w:t>d) dodávky materiálů, výrobků, strojů a zařízení pro stavbu, jejich uskladnění a zabudování,</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e) nasazení mechanizačních prostředků.</w:t>
      </w:r>
      <w:r w:rsidRPr="001B4FCA">
        <w:rPr>
          <w:rFonts w:ascii="Calibri" w:eastAsia="Calibri" w:hAnsi="Calibri" w:cs="Times New Roman"/>
          <w:sz w:val="18"/>
          <w:szCs w:val="18"/>
        </w:rPr>
        <w:br/>
      </w:r>
      <w:r w:rsidRPr="001B4FCA">
        <w:rPr>
          <w:rFonts w:ascii="Calibri" w:eastAsia="Calibri" w:hAnsi="Calibri" w:cs="Times New Roman"/>
          <w:sz w:val="18"/>
          <w:szCs w:val="18"/>
        </w:rPr>
        <w:br/>
        <w:t>(8) Do stavebního deníku zapisuje zhotovitel další údaje dokumentující veškeré skutečnosti rozhodné pro provádění díla.</w:t>
      </w:r>
      <w:r w:rsidRPr="001B4FCA">
        <w:rPr>
          <w:rFonts w:ascii="Calibri" w:eastAsia="Calibri" w:hAnsi="Calibri" w:cs="Times New Roman"/>
          <w:sz w:val="18"/>
          <w:szCs w:val="18"/>
        </w:rPr>
        <w:br/>
      </w:r>
      <w:r w:rsidRPr="001B4FCA">
        <w:rPr>
          <w:rFonts w:ascii="Calibri" w:eastAsia="Calibri" w:hAnsi="Calibri" w:cs="Times New Roman"/>
          <w:sz w:val="18"/>
          <w:szCs w:val="18"/>
        </w:rPr>
        <w:br/>
        <w:t>(9) Do stavebního deníku jsou oprávněni zapisovat jakož i nahlížet nebo pořizovat výpisy :</w:t>
      </w:r>
      <w:r w:rsidRPr="001B4FCA">
        <w:rPr>
          <w:rFonts w:ascii="Calibri" w:eastAsia="Calibri" w:hAnsi="Calibri" w:cs="Times New Roman"/>
          <w:sz w:val="18"/>
          <w:szCs w:val="18"/>
        </w:rPr>
        <w:br/>
        <w:t>a) oprávnění zástupci objednatele,</w:t>
      </w:r>
      <w:r w:rsidRPr="001B4FCA">
        <w:rPr>
          <w:rFonts w:ascii="Calibri" w:eastAsia="Calibri" w:hAnsi="Calibri" w:cs="Times New Roman"/>
          <w:sz w:val="18"/>
          <w:szCs w:val="18"/>
        </w:rPr>
        <w:br/>
        <w:t>b) oprávnění zástupci zhotovitele,</w:t>
      </w:r>
      <w:r w:rsidRPr="001B4FCA">
        <w:rPr>
          <w:rFonts w:ascii="Calibri" w:eastAsia="Calibri" w:hAnsi="Calibri" w:cs="Times New Roman"/>
          <w:sz w:val="18"/>
          <w:szCs w:val="18"/>
        </w:rPr>
        <w:br/>
        <w:t>c) osoba vykonávající stavební dozor,</w:t>
      </w:r>
      <w:r w:rsidRPr="001B4FCA">
        <w:rPr>
          <w:rFonts w:ascii="Calibri" w:eastAsia="Calibri" w:hAnsi="Calibri" w:cs="Times New Roman"/>
          <w:sz w:val="18"/>
          <w:szCs w:val="18"/>
        </w:rPr>
        <w:br/>
        <w:t>d) osoba pověřená výkonem technického dozoru,</w:t>
      </w:r>
      <w:r w:rsidRPr="001B4FCA">
        <w:rPr>
          <w:rFonts w:ascii="Calibri" w:eastAsia="Calibri" w:hAnsi="Calibri" w:cs="Times New Roman"/>
          <w:sz w:val="18"/>
          <w:szCs w:val="18"/>
        </w:rPr>
        <w:br/>
        <w:t>e) osoba pověřená výkonem autorského dozoru,</w:t>
      </w:r>
      <w:r w:rsidRPr="001B4FCA">
        <w:rPr>
          <w:rFonts w:ascii="Calibri" w:eastAsia="Calibri" w:hAnsi="Calibri" w:cs="Times New Roman"/>
          <w:sz w:val="18"/>
          <w:szCs w:val="18"/>
        </w:rPr>
        <w:br/>
        <w:t>f) osoba provádějící kontrolní prohlídku stavby,</w:t>
      </w:r>
      <w:r w:rsidRPr="001B4FCA">
        <w:rPr>
          <w:rFonts w:ascii="Calibri" w:eastAsia="Calibri" w:hAnsi="Calibri" w:cs="Times New Roman"/>
          <w:sz w:val="18"/>
          <w:szCs w:val="18"/>
        </w:rPr>
        <w:br/>
        <w:t>g) koordinátor bezpečnosti a ochrany zdraví při práci,</w:t>
      </w:r>
      <w:r w:rsidRPr="001B4FCA">
        <w:rPr>
          <w:rFonts w:ascii="Calibri" w:eastAsia="Calibri" w:hAnsi="Calibri" w:cs="Times New Roman"/>
          <w:sz w:val="18"/>
          <w:szCs w:val="18"/>
        </w:rPr>
        <w:br/>
        <w:t>h) autorizovaný inspektor,</w:t>
      </w:r>
      <w:r w:rsidRPr="001B4FCA">
        <w:rPr>
          <w:rFonts w:ascii="Calibri" w:eastAsia="Calibri" w:hAnsi="Calibri" w:cs="Times New Roman"/>
          <w:sz w:val="18"/>
          <w:szCs w:val="18"/>
        </w:rPr>
        <w:br/>
        <w:t>i) další osoby oprávněné plnit úkoly správního dozoru podle zvláštních právních předpisů.</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(10) Přílohu stavebního deníku (i v případě, že je veden elektronicky) tvoří fotodokumentace zachycující postup plnění díla v okamžicích dovršení hlavních termínů uvedených v harmonogramu prací. Fotodokumentaci pořizuje zhotovitel. Fotodokumentace se stává součástí deníku průběžně podle plnění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(11) Zápisy ve stavebním deníku nejsou změnou či dodatkem smlouvy, ale slouží pouze jako podklad pro jeho vypracování.</w:t>
      </w:r>
      <w:r w:rsidRPr="001B4FCA">
        <w:rPr>
          <w:rFonts w:ascii="Calibri" w:eastAsia="Calibri" w:hAnsi="Calibri" w:cs="Times New Roman"/>
          <w:sz w:val="18"/>
          <w:szCs w:val="18"/>
        </w:rPr>
        <w:br/>
      </w:r>
      <w:r w:rsidRPr="001B4FCA">
        <w:rPr>
          <w:rFonts w:ascii="Calibri" w:eastAsia="Calibri" w:hAnsi="Calibri" w:cs="Times New Roman"/>
          <w:sz w:val="18"/>
          <w:szCs w:val="18"/>
        </w:rPr>
        <w:br/>
        <w:t>(12) Stavební deník musí být veden přednostně elektronickou formou, pokud jsou smluvní strany vlastníky elektronického podpisu či datové schránky.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11 : Kontrolní dny</w:t>
      </w:r>
      <w:r w:rsidRPr="001B4FCA">
        <w:rPr>
          <w:rFonts w:ascii="Calibri" w:eastAsia="Calibri" w:hAnsi="Calibri" w:cs="Times New Roman"/>
          <w:sz w:val="18"/>
          <w:szCs w:val="18"/>
        </w:rPr>
        <w:br/>
        <w:t>(1) Pro účely kontroly průběhu provádění díla organizuje objednatel kontrolní dny v termínech nezbytných pro řádné provádění kontroly, zpravidla však pravidelně 1</w:t>
      </w:r>
      <w:proofErr w:type="gramStart"/>
      <w:r w:rsidRPr="001B4FCA">
        <w:rPr>
          <w:rFonts w:ascii="Calibri" w:eastAsia="Calibri" w:hAnsi="Calibri" w:cs="Times New Roman"/>
          <w:sz w:val="18"/>
          <w:szCs w:val="18"/>
        </w:rPr>
        <w:t xml:space="preserve">x </w:t>
      </w:r>
      <w:r w:rsidRPr="001B4FCA">
        <w:rPr>
          <w:rFonts w:ascii="Calibri" w:eastAsia="Calibri" w:hAnsi="Calibri" w:cs="Times New Roman"/>
          <w:b/>
          <w:color w:val="00CCFF"/>
          <w:sz w:val="18"/>
          <w:szCs w:val="18"/>
          <w:u w:val="single"/>
        </w:rPr>
        <w:t xml:space="preserve"> </w:t>
      </w:r>
      <w:r w:rsidRPr="001B4FCA">
        <w:rPr>
          <w:rFonts w:ascii="Calibri" w:eastAsia="Calibri" w:hAnsi="Calibri" w:cs="Times New Roman"/>
          <w:sz w:val="18"/>
          <w:szCs w:val="18"/>
        </w:rPr>
        <w:t>týdně</w:t>
      </w:r>
      <w:proofErr w:type="gramEnd"/>
      <w:r w:rsidRPr="001B4FCA">
        <w:rPr>
          <w:rFonts w:ascii="Calibri" w:eastAsia="Calibri" w:hAnsi="Calibri" w:cs="Times New Roman"/>
          <w:sz w:val="18"/>
          <w:szCs w:val="18"/>
        </w:rPr>
        <w:t xml:space="preserve"> k určitému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Kontrolních dnů se zúčastní zástupci objednatele a osoby vykonávající funkci technického dozoru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7" w:name="ČÁST_XIV.__TECHNOLOGICKÉ_ZAŘÍZENÍ"/>
      <w:bookmarkEnd w:id="67"/>
      <w:r w:rsidRPr="001B4FCA">
        <w:rPr>
          <w:rFonts w:ascii="Calibri" w:eastAsia="Calibri" w:hAnsi="Calibri" w:cs="Times New Roman"/>
          <w:b/>
          <w:bCs/>
          <w:caps/>
          <w:sz w:val="18"/>
          <w:szCs w:val="18"/>
        </w:rPr>
        <w:t xml:space="preserve">ČÁST XIV. </w:t>
      </w:r>
      <w:r w:rsidRPr="001B4FCA">
        <w:rPr>
          <w:rFonts w:ascii="Calibri" w:eastAsia="Calibri" w:hAnsi="Calibri" w:cs="Times New Roman"/>
          <w:b/>
          <w:bCs/>
          <w:caps/>
          <w:sz w:val="18"/>
          <w:szCs w:val="18"/>
        </w:rPr>
        <w:br/>
        <w:t>TECHNOLOGICKÉ ZAŘÍZENÍ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technologického zařízení</w:t>
      </w:r>
      <w:r w:rsidRPr="001B4FCA">
        <w:rPr>
          <w:rFonts w:ascii="Calibri" w:eastAsia="Calibri" w:hAnsi="Calibri" w:cs="Times New Roman"/>
          <w:sz w:val="18"/>
          <w:szCs w:val="18"/>
        </w:rPr>
        <w:br/>
        <w:t>Technologickým zařízením se rozumí soubor strojních zařízení zabezpečujících ucelený dílčí technologický proces.</w:t>
      </w:r>
    </w:p>
    <w:p w14:paraId="67BC457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2 : Individuální vyzkoušení </w:t>
      </w:r>
      <w:r w:rsidRPr="001B4FCA">
        <w:rPr>
          <w:rFonts w:ascii="Calibri" w:eastAsia="Calibri" w:hAnsi="Calibri" w:cs="Times New Roman"/>
          <w:sz w:val="18"/>
          <w:szCs w:val="18"/>
        </w:rPr>
        <w:br/>
        <w:t>(1) Individuálním vyzkoušením se rozumí provedení vyzkoušení všech jednotlivých technicky či jinak funkčních zařízení (např. osvětlení, ventilátory, klapky, spínače apod.) v rozsahu nutném k prověření úplnosti a správnosti montáže. Nezapsaný výsledek ve stavebním deníku o výsledku včas provedeného individuálního vyzkoušení je překážkou dalšího postupu plnění díla.</w:t>
      </w:r>
    </w:p>
    <w:p w14:paraId="3CC2333C" w14:textId="77777777" w:rsidR="001B4FCA" w:rsidRPr="001B4FCA" w:rsidRDefault="001B4FCA" w:rsidP="001B4FCA">
      <w:pPr>
        <w:spacing w:after="0" w:line="240" w:lineRule="auto"/>
        <w:rPr>
          <w:rFonts w:ascii="Calibri" w:eastAsia="Calibri" w:hAnsi="Calibri" w:cs="Times New Roman"/>
          <w:b/>
          <w:bCs/>
          <w:sz w:val="18"/>
          <w:szCs w:val="18"/>
        </w:rPr>
      </w:pPr>
    </w:p>
    <w:p w14:paraId="01345D7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 xml:space="preserve">Článek 3 : Komplexní vyzkoušení </w:t>
      </w:r>
      <w:r w:rsidRPr="001B4FCA">
        <w:rPr>
          <w:rFonts w:ascii="Calibri" w:eastAsia="Calibri" w:hAnsi="Calibri" w:cs="Times New Roman"/>
          <w:sz w:val="18"/>
          <w:szCs w:val="18"/>
        </w:rPr>
        <w:br/>
        <w:t xml:space="preserve">(1) Komplexním vyzkoušením prokazuje zhotovitel, že stavební dílo i s technologickým zařízením je řádně dokončeno, nemá vady, případně že je jako celek schopno zkušebního provozu, je-li sjednán. </w:t>
      </w:r>
    </w:p>
    <w:p w14:paraId="50F166F5"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4 : Zkušební provoz</w:t>
      </w:r>
      <w:r w:rsidRPr="001B4FCA">
        <w:rPr>
          <w:rFonts w:ascii="Calibri" w:eastAsia="Calibri" w:hAnsi="Calibri" w:cs="Times New Roman"/>
          <w:sz w:val="18"/>
          <w:szCs w:val="18"/>
        </w:rPr>
        <w:br/>
        <w:t>(1) Zkušební provoz bude zahájen v termínu uvedeném ve smlouvě o dílo, a pokud není tento termín sjednán, bude proveden tak, aby při dodržení potřebné doby provozu byl ukončen 2 dny přede dnem protokolárního předání a převzetí díla.</w:t>
      </w:r>
      <w:r w:rsidRPr="001B4FCA">
        <w:rPr>
          <w:rFonts w:ascii="Calibri" w:eastAsia="Calibri" w:hAnsi="Calibri" w:cs="Times New Roman"/>
          <w:b/>
          <w:color w:val="00CCFF"/>
          <w:sz w:val="18"/>
          <w:szCs w:val="18"/>
          <w:u w:val="single"/>
        </w:rPr>
        <w:br/>
      </w:r>
    </w:p>
    <w:p w14:paraId="5807939B"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z w:val="18"/>
          <w:szCs w:val="18"/>
        </w:rPr>
      </w:pPr>
      <w:bookmarkStart w:id="68" w:name="ČÁST_XV.__BEZPEČNOST_PRÁCE"/>
      <w:bookmarkEnd w:id="68"/>
      <w:r w:rsidRPr="001B4FCA">
        <w:rPr>
          <w:rFonts w:ascii="Calibri" w:eastAsia="Calibri" w:hAnsi="Calibri" w:cs="Times New Roman"/>
          <w:b/>
          <w:bCs/>
          <w:caps/>
          <w:sz w:val="18"/>
          <w:szCs w:val="18"/>
        </w:rPr>
        <w:t xml:space="preserve">ČÁST XV. </w:t>
      </w:r>
      <w:r w:rsidRPr="001B4FCA">
        <w:rPr>
          <w:rFonts w:ascii="Calibri" w:eastAsia="Calibri" w:hAnsi="Calibri" w:cs="Times New Roman"/>
          <w:b/>
          <w:bCs/>
          <w:caps/>
          <w:sz w:val="18"/>
          <w:szCs w:val="18"/>
        </w:rPr>
        <w:br/>
        <w:t>BEZPEČNOST PRÁCE</w:t>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1 : Povinnosti objednatele </w:t>
      </w:r>
      <w:r w:rsidRPr="001B4FCA">
        <w:rPr>
          <w:rFonts w:ascii="Calibri" w:eastAsia="Calibri" w:hAnsi="Calibri" w:cs="Times New Roman"/>
          <w:sz w:val="18"/>
          <w:szCs w:val="18"/>
        </w:rPr>
        <w:br/>
        <w:t>(1) Zhotovitel je povinen vyhledat a vyhodnotit všechny okolnosti, které ovlivňují či mohou jako riziko ovlivnit provoz a bezpečnost práce na staveništi a je povinen včas a účinně zajistit jejich eliminaci.</w:t>
      </w:r>
      <w:r w:rsidRPr="001B4FCA">
        <w:rPr>
          <w:rFonts w:ascii="Calibri" w:eastAsia="Calibri" w:hAnsi="Calibri" w:cs="Times New Roman"/>
          <w:sz w:val="18"/>
          <w:szCs w:val="18"/>
        </w:rPr>
        <w:br/>
      </w:r>
      <w:r w:rsidRPr="001B4FCA">
        <w:rPr>
          <w:rFonts w:ascii="Calibri" w:eastAsia="Calibri" w:hAnsi="Calibri" w:cs="Times New Roman"/>
          <w:sz w:val="18"/>
          <w:szCs w:val="18"/>
        </w:rPr>
        <w:br/>
        <w:t>(2) Objednatel je povinen zajistit, aby osoby vykonávající technický a autorský dozor dodržovaly bezpečnost při pohybu a práci na staveništi.</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Bezpečnost práce na staveništi</w:t>
      </w:r>
      <w:r w:rsidRPr="001B4FCA">
        <w:rPr>
          <w:rFonts w:ascii="Calibri" w:eastAsia="Calibri" w:hAnsi="Calibri" w:cs="Times New Roman"/>
          <w:sz w:val="18"/>
          <w:szCs w:val="18"/>
        </w:rPr>
        <w:br/>
        <w:t>(1) Zhotovitel je povinen zajistit na staveništi veškerá bezpečnostní a hygienická opatření a požární ochranu staveniště i prováděného díla, a to v rozsahu a způsobem stanoveným příslušnými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je povinen vypracovat pro staveniště požární řád, poplachové směrnice stavby a provozně </w:t>
      </w:r>
    </w:p>
    <w:p w14:paraId="35B6750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dopravní řád stavby a je povinen viditelně je na staveništi umístit.</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(3) Zhotovitel je povinen zajistit bezpečný vstup a vjezd na staveniště a stejně tak i výstup a výjezd z něj. Za veškerý provoz na staveništi odpovídá zhotovitel.</w:t>
      </w:r>
    </w:p>
    <w:p w14:paraId="33B37D15" w14:textId="77777777" w:rsidR="001B4FCA" w:rsidRPr="001B4FCA" w:rsidRDefault="001B4FCA" w:rsidP="001B4FCA">
      <w:pPr>
        <w:tabs>
          <w:tab w:val="left" w:pos="0"/>
          <w:tab w:val="left" w:pos="426"/>
          <w:tab w:val="left" w:pos="993"/>
          <w:tab w:val="left" w:pos="1080"/>
          <w:tab w:val="left" w:pos="2250"/>
          <w:tab w:val="left" w:pos="9356"/>
        </w:tabs>
        <w:spacing w:after="0" w:line="240" w:lineRule="auto"/>
        <w:ind w:right="50"/>
        <w:jc w:val="both"/>
        <w:rPr>
          <w:rFonts w:ascii="Calibri" w:eastAsia="Calibri" w:hAnsi="Calibri" w:cs="Times New Roman"/>
          <w:sz w:val="18"/>
          <w:szCs w:val="18"/>
        </w:rPr>
      </w:pPr>
    </w:p>
    <w:p w14:paraId="07D260AE" w14:textId="77777777" w:rsidR="001B4FCA" w:rsidRPr="001B4FCA" w:rsidRDefault="001B4FCA" w:rsidP="00DE3B70">
      <w:pPr>
        <w:numPr>
          <w:ilvl w:val="0"/>
          <w:numId w:val="1"/>
        </w:numPr>
        <w:tabs>
          <w:tab w:val="left" w:pos="0"/>
          <w:tab w:val="left" w:pos="284"/>
          <w:tab w:val="left" w:pos="1080"/>
          <w:tab w:val="left" w:pos="2250"/>
          <w:tab w:val="left" w:pos="9356"/>
        </w:tabs>
        <w:spacing w:after="0" w:line="240" w:lineRule="auto"/>
        <w:ind w:right="51"/>
        <w:contextualSpacing/>
        <w:jc w:val="both"/>
        <w:rPr>
          <w:rFonts w:ascii="Calibri" w:eastAsia="Calibri" w:hAnsi="Calibri" w:cs="Times New Roman"/>
          <w:bCs/>
          <w:color w:val="000000"/>
          <w:sz w:val="18"/>
          <w:szCs w:val="18"/>
        </w:rPr>
      </w:pPr>
      <w:r w:rsidRPr="001B4FCA">
        <w:rPr>
          <w:rFonts w:ascii="Calibri" w:eastAsia="Calibri" w:hAnsi="Calibri" w:cs="Times New Roman"/>
          <w:sz w:val="18"/>
          <w:szCs w:val="18"/>
        </w:rPr>
        <w:t xml:space="preserve">Zhotovitel se zavazuje po celou dobu plnění díla dodržovat nařízení vlády č. 591/2006 Sb., 362/2005 Sb., 101/2005 Sb., a 378/2001 Sb., o požadavcích na bezpečnost práce a bezpečný provoz strojů, zákon 309/2006 Sb., o požadavcích na bezpečnost a ochranu zdraví při práci, zák.163/2002 Sb., technické požadavky na stavební výrobky a </w:t>
      </w:r>
      <w:proofErr w:type="spellStart"/>
      <w:r w:rsidRPr="001B4FCA">
        <w:rPr>
          <w:rFonts w:ascii="Calibri" w:eastAsia="Calibri" w:hAnsi="Calibri" w:cs="Times New Roman"/>
          <w:sz w:val="18"/>
          <w:szCs w:val="18"/>
        </w:rPr>
        <w:t>vyhl</w:t>
      </w:r>
      <w:proofErr w:type="spellEnd"/>
      <w:r w:rsidRPr="001B4FCA">
        <w:rPr>
          <w:rFonts w:ascii="Calibri" w:eastAsia="Calibri" w:hAnsi="Calibri" w:cs="Times New Roman"/>
          <w:sz w:val="18"/>
          <w:szCs w:val="18"/>
        </w:rPr>
        <w:t>. č. 48/1982 Sb., základní podmínky bezpečnosti práce.</w:t>
      </w:r>
    </w:p>
    <w:p w14:paraId="2CD3A2B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Dodržování bezpečnosti a hygieny práce</w:t>
      </w:r>
      <w:r w:rsidRPr="001B4FCA">
        <w:rPr>
          <w:rFonts w:ascii="Calibri" w:eastAsia="Calibri" w:hAnsi="Calibri" w:cs="Times New Roman"/>
          <w:sz w:val="18"/>
          <w:szCs w:val="18"/>
        </w:rPr>
        <w:br/>
        <w:t xml:space="preserve">(1) Zhotovitel v plné míře odpovídá za bezpečnost a ochranu zdraví všech osob, které se s jeho vědomím zdržují na staveništi a je povinen zabezpečit jejich vybavení ochrannými pracovními pomůckami.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odpovídá za to, že všichni jeho zaměstnanci i podzhotovitelé jsou zdravotně způsobilí k práci na díle.</w:t>
      </w:r>
      <w:r w:rsidRPr="001B4FCA">
        <w:rPr>
          <w:rFonts w:ascii="Calibri" w:eastAsia="Calibri" w:hAnsi="Calibri" w:cs="Times New Roman"/>
          <w:sz w:val="18"/>
          <w:szCs w:val="18"/>
        </w:rPr>
        <w:br/>
      </w:r>
      <w:r w:rsidRPr="001B4FCA">
        <w:rPr>
          <w:rFonts w:ascii="Calibri" w:eastAsia="Calibri" w:hAnsi="Calibri" w:cs="Times New Roman"/>
          <w:sz w:val="18"/>
          <w:szCs w:val="18"/>
        </w:rPr>
        <w:br/>
        <w:t>(3) Zástupci objednatele se mohou po staveništi pohybovat pouze s vědomím zhotovitele a jsou povinni dodržovat bezpečnostní pravidla a předpisy.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zabezpečit i veškerá bezpečností opatření na ochranu osob a majetku mimo prostor staveniště, jsou-li dotčeny prováděním prací na díle (zejména veřejná prostranství nebo komunikace ponechaná v užívání veřejnosti jako např. podchody pod lešením). </w:t>
      </w:r>
      <w:r w:rsidRPr="001B4FCA">
        <w:rPr>
          <w:rFonts w:ascii="Calibri" w:eastAsia="Calibri" w:hAnsi="Calibri" w:cs="Times New Roman"/>
          <w:sz w:val="18"/>
          <w:szCs w:val="18"/>
        </w:rPr>
        <w:br/>
      </w:r>
      <w:r w:rsidRPr="001B4FCA">
        <w:rPr>
          <w:rFonts w:ascii="Calibri" w:eastAsia="Calibri" w:hAnsi="Calibri" w:cs="Times New Roman"/>
          <w:sz w:val="18"/>
          <w:szCs w:val="18"/>
        </w:rPr>
        <w:br/>
        <w:t>(5) Zhotovitel je povinen v přiměřeném rozsahu pravidelně kontrolovat, zda nejsou sousedící objekty dotčeny vlivy prováděných stavebních prací.</w:t>
      </w:r>
      <w:r w:rsidRPr="001B4FCA">
        <w:rPr>
          <w:rFonts w:ascii="Calibri" w:eastAsia="Calibri" w:hAnsi="Calibri" w:cs="Times New Roman"/>
          <w:sz w:val="18"/>
          <w:szCs w:val="18"/>
        </w:rPr>
        <w:br/>
      </w:r>
      <w:r w:rsidRPr="001B4FCA">
        <w:rPr>
          <w:rFonts w:ascii="Calibri" w:eastAsia="Calibri" w:hAnsi="Calibri" w:cs="Times New Roman"/>
          <w:sz w:val="18"/>
          <w:szCs w:val="18"/>
        </w:rPr>
        <w:br/>
        <w:t>(6) Dojde-li k jakémukoliv úrazu při provádění díla nebo při činnostech souvisejících s prováděním díla, je zhotovitel povinen zabezpečit ošetření zraněné osoby a vyšetření úrazu a sepsání příslušného záznamu. Objednatel je povinen poskytnout zhotoviteli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69" w:name="ČÁST_XVI.__KONTROLY,_ZKOUŠKY_A_REVIZE"/>
      <w:bookmarkEnd w:id="69"/>
      <w:r w:rsidRPr="001B4FCA">
        <w:rPr>
          <w:rFonts w:ascii="Calibri" w:eastAsia="Calibri" w:hAnsi="Calibri" w:cs="Times New Roman"/>
          <w:b/>
          <w:bCs/>
          <w:caps/>
          <w:sz w:val="18"/>
          <w:szCs w:val="18"/>
        </w:rPr>
        <w:t xml:space="preserve">ČÁST XVI. </w:t>
      </w:r>
      <w:r w:rsidRPr="001B4FCA">
        <w:rPr>
          <w:rFonts w:ascii="Calibri" w:eastAsia="Calibri" w:hAnsi="Calibri" w:cs="Times New Roman"/>
          <w:b/>
          <w:bCs/>
          <w:caps/>
          <w:sz w:val="18"/>
          <w:szCs w:val="18"/>
        </w:rPr>
        <w:br/>
        <w:t>KONTROLY, ZKOUŠKY A REVIZE</w:t>
      </w:r>
      <w:r w:rsidRPr="001B4FCA">
        <w:rPr>
          <w:rFonts w:ascii="Calibri" w:eastAsia="Calibri" w:hAnsi="Calibri" w:cs="Times New Roman"/>
          <w:sz w:val="18"/>
          <w:szCs w:val="18"/>
        </w:rPr>
        <w:br/>
        <w:t>(1) Objednatel je oprávněn kontrolovat dodržování technologických postupů a realizaci prací podle kontrolního a zkušebního plánu, je-li zpracován, jinak podle harmonogramu prací a příslušných předpisů a technických norem.</w:t>
      </w:r>
    </w:p>
    <w:p w14:paraId="4E162677" w14:textId="77777777" w:rsidR="001B4FCA" w:rsidRPr="001B4FCA" w:rsidRDefault="001B4FCA" w:rsidP="001B4FCA">
      <w:pPr>
        <w:spacing w:after="0" w:line="240" w:lineRule="auto"/>
        <w:rPr>
          <w:rFonts w:ascii="Calibri" w:eastAsia="Calibri" w:hAnsi="Calibri" w:cs="Times New Roman"/>
          <w:sz w:val="18"/>
          <w:szCs w:val="18"/>
        </w:rPr>
      </w:pPr>
    </w:p>
    <w:p w14:paraId="42CE70DB" w14:textId="77777777" w:rsidR="001B4FCA" w:rsidRPr="001B4FCA" w:rsidRDefault="001B4FCA" w:rsidP="001B4FCA">
      <w:pPr>
        <w:spacing w:after="0" w:line="240" w:lineRule="auto"/>
        <w:rPr>
          <w:rFonts w:ascii="Calibri" w:eastAsia="Calibri" w:hAnsi="Calibri" w:cs="Times New Roman"/>
          <w:sz w:val="18"/>
          <w:szCs w:val="18"/>
        </w:rPr>
      </w:pPr>
      <w:bookmarkStart w:id="70" w:name="ČÁST_XVII.__PŘEDÁNÍ_A_PŘEVZETÍ_DÍLA"/>
      <w:bookmarkEnd w:id="70"/>
      <w:r w:rsidRPr="001B4FCA">
        <w:rPr>
          <w:rFonts w:ascii="Calibri" w:eastAsia="Calibri" w:hAnsi="Calibri" w:cs="Times New Roman"/>
          <w:b/>
          <w:bCs/>
          <w:caps/>
          <w:sz w:val="18"/>
          <w:szCs w:val="18"/>
        </w:rPr>
        <w:t xml:space="preserve">ČÁST XVII. </w:t>
      </w:r>
      <w:r w:rsidRPr="001B4FCA">
        <w:rPr>
          <w:rFonts w:ascii="Calibri" w:eastAsia="Calibri" w:hAnsi="Calibri" w:cs="Times New Roman"/>
          <w:b/>
          <w:bCs/>
          <w:caps/>
          <w:sz w:val="18"/>
          <w:szCs w:val="18"/>
        </w:rPr>
        <w:br/>
        <w:t>PŘEDÁNÍ dokončeného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Předání dokončeného díla</w:t>
      </w:r>
      <w:r w:rsidRPr="001B4FCA">
        <w:rPr>
          <w:rFonts w:ascii="Calibri" w:eastAsia="Calibri" w:hAnsi="Calibri" w:cs="Times New Roman"/>
          <w:sz w:val="18"/>
          <w:szCs w:val="18"/>
        </w:rPr>
        <w:br/>
        <w:t xml:space="preserve">(1) Zhotovitel je povinen předat dokončené dílo poslední den doby plnění díla v termínu předání díla, sjednaném ve smlouvě. </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doručí objednateli písemnou výzvu (email) nejméně 10 dnů před termínem uvedeným v předešlém odstavci, aby si v této době převzal dokončené dílo.</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V případě, že zhotovitel hodlá dokončit dílo před termínem sjednaným ve smlouvě, je povinen nové datum dokončení díla objednateli písemně oznámit nejméně 10 dnů předem a současně jej vyzvat k převzetí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zahájit předávací a přejímací řízení nejpozději následující den po doručení výzvy objednateli a ukončit jej v termínu uvedeném v odstavci 1 této části VOP.</w:t>
      </w:r>
    </w:p>
    <w:p w14:paraId="04CC624C" w14:textId="77777777" w:rsidR="001B4FCA" w:rsidRPr="001B4FCA" w:rsidRDefault="001B4FCA" w:rsidP="001B4FCA">
      <w:pPr>
        <w:tabs>
          <w:tab w:val="left" w:pos="0"/>
          <w:tab w:val="left" w:pos="284"/>
          <w:tab w:val="left" w:pos="1080"/>
          <w:tab w:val="left" w:pos="2250"/>
        </w:tabs>
        <w:spacing w:after="0" w:line="240" w:lineRule="auto"/>
        <w:ind w:right="46"/>
        <w:contextualSpacing/>
        <w:rPr>
          <w:rFonts w:ascii="Calibri" w:eastAsia="Calibri" w:hAnsi="Calibri" w:cs="Times New Roman"/>
          <w:spacing w:val="-4"/>
          <w:sz w:val="18"/>
          <w:szCs w:val="18"/>
        </w:rPr>
      </w:pPr>
      <w:r w:rsidRPr="001B4FCA">
        <w:rPr>
          <w:rFonts w:ascii="Calibri" w:eastAsia="Calibri" w:hAnsi="Calibri" w:cs="Times New Roman"/>
          <w:sz w:val="18"/>
          <w:szCs w:val="18"/>
        </w:rPr>
        <w:br/>
        <w:t>(5) Pokud se při předávání a přebírání díla prokáže, že dílo má vady (není dokončeno), je zhotovitel povinen dílo dokončit ve lhůtě, která končí termínem uvedeným v odstavci 1 této části VOP a nese veškeré náklady vzniklé objednateli s opakovaným předáním a převzetím díla.</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Změna předání a převzetí díla</w:t>
      </w:r>
      <w:r w:rsidRPr="001B4FCA">
        <w:rPr>
          <w:rFonts w:ascii="Calibri" w:eastAsia="Calibri" w:hAnsi="Calibri" w:cs="Times New Roman"/>
          <w:sz w:val="18"/>
          <w:szCs w:val="18"/>
        </w:rPr>
        <w:br/>
        <w:t>(1) Obě smluvní strany mohou smlouvou nebo dodatkem sjednat předávání a přejímání díla po částech nebo mohou sjednat jeho předčasné předání.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Organizace předání díla</w:t>
      </w:r>
      <w:r w:rsidRPr="001B4FCA">
        <w:rPr>
          <w:rFonts w:ascii="Calibri" w:eastAsia="Calibri" w:hAnsi="Calibri" w:cs="Times New Roman"/>
          <w:sz w:val="18"/>
          <w:szCs w:val="18"/>
        </w:rPr>
        <w:br/>
        <w:t>(1) Pokud není dohodnuto jinak, je místem předání a převzetí díla staveniště.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povinen zajistit po celou dobu přebírání díla osobní přítomnost osob, které vykonávaly funkci technického a autorského dozoru.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je oprávněn přizvat k předání a převzetí díla i jiné osoby, jejichž účast pokládá za nezbytnou (např. budoucího uživatele díla, specialisty aj.). </w:t>
      </w:r>
      <w:r w:rsidRPr="001B4FCA">
        <w:rPr>
          <w:rFonts w:ascii="Calibri" w:eastAsia="Calibri" w:hAnsi="Calibri" w:cs="Times New Roman"/>
          <w:sz w:val="18"/>
          <w:szCs w:val="18"/>
        </w:rPr>
        <w:br/>
      </w:r>
      <w:r w:rsidRPr="001B4FCA">
        <w:rPr>
          <w:rFonts w:ascii="Calibri" w:eastAsia="Calibri" w:hAnsi="Calibri" w:cs="Times New Roman"/>
          <w:sz w:val="18"/>
          <w:szCs w:val="18"/>
        </w:rPr>
        <w:br/>
        <w:t>(4) Zhotovitel je povinen zajistit na dobu předání a převzetí díla osobní účast všech podzhotovitelů.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lastRenderedPageBreak/>
        <w:t>Článek 4 : Doklady nezbytné k předání a převzetí díla</w:t>
      </w:r>
      <w:r w:rsidRPr="001B4FCA">
        <w:rPr>
          <w:rFonts w:ascii="Calibri" w:eastAsia="Calibri" w:hAnsi="Calibri" w:cs="Times New Roman"/>
          <w:sz w:val="18"/>
          <w:szCs w:val="18"/>
        </w:rPr>
        <w:br/>
        <w:t>(1) Zhotovitel je povinen připravit a doložit u předávacího řízení doklady, odpovídající povaze díla, a to :</w:t>
      </w:r>
      <w:r w:rsidRPr="001B4FCA">
        <w:rPr>
          <w:rFonts w:ascii="Calibri" w:eastAsia="Calibri" w:hAnsi="Calibri" w:cs="Times New Roman"/>
          <w:sz w:val="18"/>
          <w:szCs w:val="18"/>
        </w:rPr>
        <w:br/>
        <w:t>a) dokumentaci skutečného provedení díla,</w:t>
      </w:r>
      <w:r w:rsidRPr="001B4FCA">
        <w:rPr>
          <w:rFonts w:ascii="Calibri" w:eastAsia="Calibri" w:hAnsi="Calibri" w:cs="Times New Roman"/>
          <w:sz w:val="18"/>
          <w:szCs w:val="18"/>
        </w:rPr>
        <w:br/>
        <w:t>b) zápisy a osvědčení o provedených zkouškách použitých materiálech včetně prohlášení o shodě,</w:t>
      </w:r>
      <w:r w:rsidRPr="001B4FCA">
        <w:rPr>
          <w:rFonts w:ascii="Calibri" w:eastAsia="Calibri" w:hAnsi="Calibri" w:cs="Times New Roman"/>
          <w:sz w:val="18"/>
          <w:szCs w:val="18"/>
        </w:rPr>
        <w:br/>
        <w:t>c) zápisy a výsledky předepsaných měření (radon, CO, apod.),</w:t>
      </w:r>
      <w:r w:rsidRPr="001B4FCA">
        <w:rPr>
          <w:rFonts w:ascii="Calibri" w:eastAsia="Calibri" w:hAnsi="Calibri" w:cs="Times New Roman"/>
          <w:sz w:val="18"/>
          <w:szCs w:val="18"/>
        </w:rPr>
        <w:br/>
        <w:t>d) zápisy a výsledky o vyzkoušení smontovaného zařízení, o provedených revizních a provozních zkouškách (např. tlakové zkoušky, revize elektroinstalace, plynu, tlakové nádoby, komíny apod.),</w:t>
      </w:r>
      <w:r w:rsidRPr="001B4FCA">
        <w:rPr>
          <w:rFonts w:ascii="Calibri" w:eastAsia="Calibri" w:hAnsi="Calibri" w:cs="Times New Roman"/>
          <w:sz w:val="18"/>
          <w:szCs w:val="18"/>
        </w:rPr>
        <w:br/>
        <w:t>e) zápisy a výsledky o prověření prací a konstrukcí zakrytých v průběhu prací,</w:t>
      </w:r>
      <w:r w:rsidRPr="001B4FCA">
        <w:rPr>
          <w:rFonts w:ascii="Calibri" w:eastAsia="Calibri" w:hAnsi="Calibri" w:cs="Times New Roman"/>
          <w:sz w:val="18"/>
          <w:szCs w:val="18"/>
        </w:rPr>
        <w:br/>
        <w:t>f) seznam strojů a zařízení, které jsou součástí díla, jejich pasporty, záruční listy, návody k obsluze a údržbě v českém jazyce,</w:t>
      </w:r>
      <w:r w:rsidRPr="001B4FCA">
        <w:rPr>
          <w:rFonts w:ascii="Calibri" w:eastAsia="Calibri" w:hAnsi="Calibri" w:cs="Times New Roman"/>
          <w:sz w:val="18"/>
          <w:szCs w:val="18"/>
        </w:rPr>
        <w:br/>
        <w:t>g) originál stavebního deníku(ů) a kopie změnových listů, případně jeho vytištěnou podobu, pokud byl veden elektronicky,</w:t>
      </w:r>
      <w:r w:rsidRPr="001B4FCA">
        <w:rPr>
          <w:rFonts w:ascii="Calibri" w:eastAsia="Calibri" w:hAnsi="Calibri" w:cs="Times New Roman"/>
          <w:sz w:val="18"/>
          <w:szCs w:val="18"/>
        </w:rPr>
        <w:br/>
        <w:t xml:space="preserve">h) provozní řád zkušebního provozu, </w:t>
      </w:r>
      <w:r w:rsidRPr="001B4FCA">
        <w:rPr>
          <w:rFonts w:ascii="Calibri" w:eastAsia="Calibri" w:hAnsi="Calibri" w:cs="Times New Roman"/>
          <w:sz w:val="18"/>
          <w:szCs w:val="18"/>
        </w:rPr>
        <w:br/>
        <w:t>i) provozní řád pro trvalý provoz,</w:t>
      </w:r>
      <w:r w:rsidRPr="001B4FCA">
        <w:rPr>
          <w:rFonts w:ascii="Calibri" w:eastAsia="Calibri" w:hAnsi="Calibri" w:cs="Times New Roman"/>
          <w:sz w:val="18"/>
          <w:szCs w:val="18"/>
        </w:rPr>
        <w:br/>
        <w:t xml:space="preserve">j) protokol o zaškolení obsluhy včetně prezenčních listin, </w:t>
      </w:r>
      <w:r w:rsidRPr="001B4FCA">
        <w:rPr>
          <w:rFonts w:ascii="Calibri" w:eastAsia="Calibri" w:hAnsi="Calibri" w:cs="Times New Roman"/>
          <w:sz w:val="18"/>
          <w:szCs w:val="18"/>
        </w:rPr>
        <w:br/>
        <w:t xml:space="preserve">k) </w:t>
      </w:r>
      <w:r w:rsidRPr="001B4FCA">
        <w:rPr>
          <w:rFonts w:ascii="Calibri" w:eastAsia="Calibri" w:hAnsi="Calibri" w:cs="Times New Roman"/>
          <w:spacing w:val="-4"/>
          <w:sz w:val="18"/>
          <w:szCs w:val="18"/>
        </w:rPr>
        <w:t>záznam termovize, jde-li o předání díla v zimním období.</w:t>
      </w:r>
    </w:p>
    <w:p w14:paraId="2FE39DD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(2) Nedoloží-li zhotovitel sjednané doklady, nepovažuje se dílo za dokončené (má vadu), neboť dokumentace je součástí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povinen předložit při předávacím řízení příslušné doklady podle stavebního zákona opravňující stavbu umístit a realizovat. Tyto doklady slouží při předání a převzetí díla ke kontrole, zda byly splněny podmínky v nich obsažené.</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5 : Protokol o předání a převzetí díla</w:t>
      </w:r>
      <w:r w:rsidRPr="001B4FCA">
        <w:rPr>
          <w:rFonts w:ascii="Calibri" w:eastAsia="Calibri" w:hAnsi="Calibri" w:cs="Times New Roman"/>
          <w:sz w:val="18"/>
          <w:szCs w:val="18"/>
        </w:rPr>
        <w:br/>
        <w:t xml:space="preserve">(1) O průběhu předávacího řízení pořídí zhotovitel zápis (protokol). </w:t>
      </w:r>
      <w:r w:rsidRPr="001B4FCA">
        <w:rPr>
          <w:rFonts w:ascii="Calibri" w:eastAsia="Calibri" w:hAnsi="Calibri" w:cs="Times New Roman"/>
          <w:sz w:val="18"/>
          <w:szCs w:val="18"/>
        </w:rPr>
        <w:br/>
      </w:r>
      <w:r w:rsidRPr="001B4FCA">
        <w:rPr>
          <w:rFonts w:ascii="Calibri" w:eastAsia="Calibri" w:hAnsi="Calibri" w:cs="Times New Roman"/>
          <w:sz w:val="18"/>
          <w:szCs w:val="18"/>
        </w:rPr>
        <w:br/>
        <w:t>(2) Povinným obsahem protokolu jsou :</w:t>
      </w:r>
      <w:r w:rsidRPr="001B4FCA">
        <w:rPr>
          <w:rFonts w:ascii="Calibri" w:eastAsia="Calibri" w:hAnsi="Calibri" w:cs="Times New Roman"/>
          <w:sz w:val="18"/>
          <w:szCs w:val="18"/>
        </w:rPr>
        <w:br/>
        <w:t>a) údaje o objednateli, zhotoviteli a podzhotovitelích vč. jejich IČ,</w:t>
      </w:r>
      <w:r w:rsidRPr="001B4FCA">
        <w:rPr>
          <w:rFonts w:ascii="Calibri" w:eastAsia="Calibri" w:hAnsi="Calibri" w:cs="Times New Roman"/>
          <w:sz w:val="18"/>
          <w:szCs w:val="18"/>
        </w:rPr>
        <w:br/>
        <w:t>b) stručný popis díla, které je předmětem předání a převzetí,</w:t>
      </w:r>
    </w:p>
    <w:p w14:paraId="4A2AAB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c) termín, od kterého počíná běžet záruční lhůta,</w:t>
      </w:r>
    </w:p>
    <w:p w14:paraId="62118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d) seznam předaných dokladů,</w:t>
      </w:r>
      <w:r w:rsidRPr="001B4FCA">
        <w:rPr>
          <w:rFonts w:ascii="Calibri" w:eastAsia="Calibri" w:hAnsi="Calibri" w:cs="Times New Roman"/>
          <w:sz w:val="18"/>
          <w:szCs w:val="18"/>
        </w:rPr>
        <w:br/>
        <w:t>e) prohlášení objednatele, že dílo bylo provedeno dle zhotovené PD.</w:t>
      </w:r>
      <w:r w:rsidRPr="001B4FCA">
        <w:rPr>
          <w:rFonts w:ascii="Calibri" w:eastAsia="Calibri" w:hAnsi="Calibri" w:cs="Times New Roman"/>
          <w:sz w:val="18"/>
          <w:szCs w:val="18"/>
        </w:rPr>
        <w:br/>
      </w:r>
    </w:p>
    <w:p w14:paraId="557E5CEB"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Obsahuje-li dílo, které je předmětem předání a převzetí, vady nebo nedodělky, které nelze odstranit do termínu uvedeného pro předání díla ve smlouvě, musí protokol obsahovat dále :</w:t>
      </w:r>
      <w:r w:rsidRPr="001B4FCA">
        <w:rPr>
          <w:rFonts w:ascii="Calibri" w:eastAsia="Calibri" w:hAnsi="Calibri" w:cs="Times New Roman"/>
          <w:sz w:val="18"/>
          <w:szCs w:val="18"/>
        </w:rPr>
        <w:br/>
        <w:t>a) soupis zjištěných vad a nedodělků,</w:t>
      </w:r>
      <w:r w:rsidRPr="001B4FCA">
        <w:rPr>
          <w:rFonts w:ascii="Calibri" w:eastAsia="Calibri" w:hAnsi="Calibri" w:cs="Times New Roman"/>
          <w:sz w:val="18"/>
          <w:szCs w:val="18"/>
        </w:rPr>
        <w:br/>
        <w:t>b) dohodu o způsobu a termínech jejich odstranění, popřípadě o jiném způsobu narovnání, (sleva aj..)</w:t>
      </w:r>
      <w:r w:rsidRPr="001B4FCA">
        <w:rPr>
          <w:rFonts w:ascii="Calibri" w:eastAsia="Calibri" w:hAnsi="Calibri" w:cs="Times New Roman"/>
          <w:sz w:val="18"/>
          <w:szCs w:val="18"/>
        </w:rPr>
        <w:br/>
        <w:t>c) dohodu o zpřístupnění díla nebo jeho částí zhotoviteli za účelem odstranění vad nebo nedodělků.</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6 : Vady a nedodělky</w:t>
      </w:r>
      <w:r w:rsidRPr="001B4FCA">
        <w:rPr>
          <w:rFonts w:ascii="Calibri" w:eastAsia="Calibri" w:hAnsi="Calibri" w:cs="Times New Roman"/>
          <w:sz w:val="18"/>
          <w:szCs w:val="18"/>
        </w:rPr>
        <w:br/>
        <w:t xml:space="preserve">(1) Dílo má vady, jestliže provedení díla neodpovídá výsledku určenému ve smlouvě. </w:t>
      </w:r>
    </w:p>
    <w:p w14:paraId="6BBF85D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w:t>
      </w:r>
      <w:r w:rsidRPr="001B4FCA">
        <w:rPr>
          <w:rFonts w:ascii="Calibri" w:eastAsia="Calibri" w:hAnsi="Calibri" w:cs="Times New Roman"/>
          <w:sz w:val="18"/>
          <w:szCs w:val="18"/>
        </w:rPr>
        <w:br/>
        <w:t>(2) Objednatel je povinen převzít provedené (dokončené) dílo.</w:t>
      </w:r>
    </w:p>
    <w:p w14:paraId="2D7DE36B" w14:textId="77777777" w:rsidR="001B4FCA" w:rsidRPr="001B4FCA" w:rsidRDefault="001B4FCA" w:rsidP="001B4FCA">
      <w:pPr>
        <w:spacing w:after="0" w:line="240" w:lineRule="auto"/>
        <w:rPr>
          <w:rFonts w:ascii="Calibri" w:eastAsia="Calibri" w:hAnsi="Calibri" w:cs="Times New Roman"/>
          <w:sz w:val="18"/>
          <w:szCs w:val="18"/>
        </w:rPr>
      </w:pPr>
    </w:p>
    <w:p w14:paraId="518A4BC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(3) Vady a nedodělky je zhotovitel povinen odstranit nejpozději do dne předání a převzetí díla, jinak v dodatečné lhůtě 15 dnů po uvedeném dni.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Zhotovitel je povinen ve stanovené lhůtě odstranit vady nebo nedodělky i v případě, kdy podle jeho názoru za vady a nedodělky neodpovídá.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(5) Náklady na odstranění vad či nedodělků ve sporných případech nese až do vyjasnění nebo do vyřešení rozporu zhotovitel. </w:t>
      </w:r>
    </w:p>
    <w:p w14:paraId="4189C4D8"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7 : Předávání a přejímání díla po částech</w:t>
      </w:r>
      <w:r w:rsidRPr="001B4FCA">
        <w:rPr>
          <w:rFonts w:ascii="Calibri" w:eastAsia="Calibri" w:hAnsi="Calibri" w:cs="Times New Roman"/>
          <w:sz w:val="18"/>
          <w:szCs w:val="18"/>
        </w:rPr>
        <w:br/>
        <w:t>(1) Umožňuje-li to povaha díla, lze částečně dokončené dílo předávat i po částech, které samy o sobě jsou schopné užívání a jejich užívání nebrání dokončení zbývajících částí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(2) Předávání a přejímání po částech musí být předem dohodnuto ve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t>(3) Pro předávání díla po částech platí pro každou samostatně předávanou a přejímanou část díla všechna předchozí ustanovení obdobně.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8 : Užívání dokončené stavby</w:t>
      </w:r>
      <w:r w:rsidRPr="001B4FCA">
        <w:rPr>
          <w:rFonts w:ascii="Calibri" w:eastAsia="Calibri" w:hAnsi="Calibri" w:cs="Times New Roman"/>
          <w:sz w:val="18"/>
          <w:szCs w:val="18"/>
        </w:rPr>
        <w:br/>
        <w:t>(1) Oznámení, případně žádost o kolaudační souhlas, je povinen podat na stavební úřad objednatel.</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je povinen poskytnout objednateli pro účely podání oznámení nebo žádosti o kolaudační souhlas nezbytnou součinnost.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ani třetí osoby, jednající na základě smluvního vztahu s objednatelem nebo na pokyn objednatele, nesmí bez </w:t>
      </w:r>
      <w:r w:rsidRPr="001B4FCA">
        <w:rPr>
          <w:rFonts w:ascii="Calibri" w:eastAsia="Calibri" w:hAnsi="Calibri" w:cs="Times New Roman"/>
          <w:sz w:val="18"/>
          <w:szCs w:val="18"/>
        </w:rPr>
        <w:lastRenderedPageBreak/>
        <w:t>písemné dohody se zhotovitelem cokoliv z díla demontovat nebo odvážet, případně dělat na něm jakékoliv úpravy. Nedodržení tohoto postupu objednatelem se považuje za neoprávněné užívání.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1" w:name="ČÁST_XVIII.__ODPOVĚDNOST_ZA_VADY_DÍLA"/>
      <w:bookmarkEnd w:id="71"/>
      <w:r w:rsidRPr="001B4FCA">
        <w:rPr>
          <w:rFonts w:ascii="Calibri" w:eastAsia="Calibri" w:hAnsi="Calibri" w:cs="Times New Roman"/>
          <w:b/>
          <w:bCs/>
          <w:caps/>
          <w:sz w:val="18"/>
          <w:szCs w:val="18"/>
        </w:rPr>
        <w:t xml:space="preserve">ČÁST XVIII. </w:t>
      </w:r>
      <w:r w:rsidRPr="001B4FCA">
        <w:rPr>
          <w:rFonts w:ascii="Calibri" w:eastAsia="Calibri" w:hAnsi="Calibri" w:cs="Times New Roman"/>
          <w:b/>
          <w:bCs/>
          <w:caps/>
          <w:sz w:val="18"/>
          <w:szCs w:val="18"/>
        </w:rPr>
        <w:br/>
        <w:t>ODPOVĚDNOST ZA VADY DÍLA</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Odpovědnost za vady díla</w:t>
      </w:r>
      <w:r w:rsidRPr="001B4FCA">
        <w:rPr>
          <w:rFonts w:ascii="Calibri" w:eastAsia="Calibri" w:hAnsi="Calibri" w:cs="Times New Roman"/>
          <w:sz w:val="18"/>
          <w:szCs w:val="18"/>
        </w:rPr>
        <w:br/>
        <w:t xml:space="preserve">(1) Zhotovitel odpovídá za vady, jež má dílo v době jeho předání a dále odpovídá za vady díla zjištěné v době záruční lhůty (záruka za jakost).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Zhotovitel neodpovídá za vady díla, které byly </w:t>
      </w:r>
    </w:p>
    <w:p w14:paraId="5D516B1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způsobeny objednatelem, třetí osobou nebo vyšší mocí.</w:t>
      </w:r>
    </w:p>
    <w:p w14:paraId="1786E671" w14:textId="3385E25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Délka záruční lhůty</w:t>
      </w:r>
      <w:r w:rsidRPr="001B4FCA">
        <w:rPr>
          <w:rFonts w:ascii="Calibri" w:eastAsia="Calibri" w:hAnsi="Calibri" w:cs="Times New Roman"/>
          <w:sz w:val="18"/>
          <w:szCs w:val="18"/>
        </w:rPr>
        <w:br/>
        <w:t>(1) Záruční lhůta činí 60 měsíců</w:t>
      </w:r>
      <w:r w:rsidR="00216511">
        <w:rPr>
          <w:rFonts w:ascii="Calibri" w:eastAsia="Calibri" w:hAnsi="Calibri" w:cs="Times New Roman"/>
          <w:sz w:val="18"/>
          <w:szCs w:val="18"/>
        </w:rPr>
        <w:t xml:space="preserve"> (pokud není ve Smlouvě o dílo ujednáno jinak)</w:t>
      </w:r>
      <w:r w:rsidRPr="001B4FCA">
        <w:rPr>
          <w:rFonts w:ascii="Calibri" w:eastAsia="Calibri" w:hAnsi="Calibri" w:cs="Times New Roman"/>
          <w:sz w:val="18"/>
          <w:szCs w:val="18"/>
        </w:rPr>
        <w:t>.</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Záruční lhůta neběží po dobu, od vzniku do podpisu protokolu o převzetí opravené části díla objednateli. </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uplatnění nároku z vad (reklamace)</w:t>
      </w:r>
      <w:r w:rsidRPr="001B4FCA">
        <w:rPr>
          <w:rFonts w:ascii="Calibri" w:eastAsia="Calibri" w:hAnsi="Calibri" w:cs="Times New Roman"/>
          <w:sz w:val="18"/>
          <w:szCs w:val="18"/>
        </w:rPr>
        <w:br/>
        <w:t xml:space="preserve">(1) Objednatel je povinen vady prací písemně (emailem nebo doporučenou poštovní zásilkou) reklamovat u zhotovitele bez zbytečného odkladu po jejich zjištění.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V reklamaci musí být vady popsány a musí být uvedeno, jak se projevují. Dále v reklamaci objednatel uvede, do kterého dne a jakým způsobem požaduje vadu odstranit. </w:t>
      </w:r>
      <w:r w:rsidRPr="001B4FCA">
        <w:rPr>
          <w:rFonts w:ascii="Calibri" w:eastAsia="Calibri" w:hAnsi="Calibri" w:cs="Times New Roman"/>
          <w:sz w:val="18"/>
          <w:szCs w:val="18"/>
        </w:rPr>
        <w:br/>
      </w:r>
      <w:r w:rsidRPr="001B4FCA">
        <w:rPr>
          <w:rFonts w:ascii="Calibri" w:eastAsia="Calibri" w:hAnsi="Calibri" w:cs="Times New Roman"/>
          <w:sz w:val="18"/>
          <w:szCs w:val="18"/>
        </w:rPr>
        <w:br/>
        <w:t>(3) Objednatel je oprávněn požadovat buď:</w:t>
      </w:r>
    </w:p>
    <w:p w14:paraId="2D434BA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opravu vady, je-li opravitelná, pokud není, tak </w:t>
      </w:r>
    </w:p>
    <w:p w14:paraId="09BA0DE7"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 dodání náhradního plnění (u vad materiálů, zařizovacích předmětů, svítidel apod.) anebo </w:t>
      </w:r>
    </w:p>
    <w:p w14:paraId="41B40E4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-přiměřenou slevu z ceny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Reklamaci lze uplatnit nejpozději do posledního dne záruční doby od data předání díla na předávacím protokolu vypsaným bez vad a nedodělků.</w:t>
      </w:r>
      <w:r w:rsidRPr="001B4FCA">
        <w:rPr>
          <w:rFonts w:ascii="Calibri" w:eastAsia="Calibri" w:hAnsi="Calibri" w:cs="Times New Roman"/>
          <w:b/>
          <w:color w:val="00CCFF"/>
          <w:sz w:val="18"/>
          <w:szCs w:val="18"/>
          <w:u w:val="single"/>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 xml:space="preserve">Článek 4 : Odstranění reklamovaných vad </w:t>
      </w:r>
      <w:r w:rsidRPr="001B4FCA">
        <w:rPr>
          <w:rFonts w:ascii="Calibri" w:eastAsia="Calibri" w:hAnsi="Calibri" w:cs="Times New Roman"/>
          <w:sz w:val="18"/>
          <w:szCs w:val="18"/>
        </w:rPr>
        <w:br/>
        <w:t xml:space="preserve">(1) Zhotovitel je povinen odstranit oznámenou vadu v době odpovídající 20 % doby plnění díla dle smlouvy </w:t>
      </w:r>
      <w:r w:rsidRPr="001B4FCA">
        <w:rPr>
          <w:rFonts w:ascii="Calibri" w:eastAsia="Calibri" w:hAnsi="Calibri" w:cs="Times New Roman"/>
          <w:sz w:val="18"/>
          <w:szCs w:val="18"/>
        </w:rPr>
        <w:br/>
        <w:t xml:space="preserve">o dílo. Doba plnění díla se určí dle počtu pracovních dnů. </w:t>
      </w:r>
    </w:p>
    <w:p w14:paraId="33950FA4" w14:textId="77777777" w:rsidR="001B4FCA" w:rsidRPr="001B4FCA" w:rsidRDefault="001B4FCA" w:rsidP="001B4FCA">
      <w:pPr>
        <w:spacing w:after="0" w:line="240" w:lineRule="auto"/>
        <w:rPr>
          <w:rFonts w:ascii="Calibri" w:eastAsia="Calibri" w:hAnsi="Calibri" w:cs="Times New Roman"/>
          <w:sz w:val="18"/>
          <w:szCs w:val="18"/>
        </w:rPr>
      </w:pPr>
    </w:p>
    <w:p w14:paraId="7885C97C"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(2) Zhotovitel však musí předem písemně sdělit objednateli, který den zahájí odstraňování vady. </w:t>
      </w:r>
    </w:p>
    <w:p w14:paraId="3F8FA21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(3) Objednatel je povinen návazně na oznámení nástupu k odstranění vady umožnit pracovníkům zhotovitele přístup do prostor nezbytných pro odstranění vady. Pokud tak prokazatelně neučiní, není zhotovitel v prodlení s termínem pro odstranění vady.</w:t>
      </w:r>
      <w:r w:rsidRPr="001B4FCA">
        <w:rPr>
          <w:rFonts w:ascii="Calibri" w:eastAsia="Calibri" w:hAnsi="Calibri" w:cs="Times New Roman"/>
          <w:sz w:val="18"/>
          <w:szCs w:val="18"/>
        </w:rPr>
        <w:br/>
      </w:r>
    </w:p>
    <w:p w14:paraId="044B2D5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Jestliže objednatel v reklamaci výslovně uvede, že se jedná o havárii, je zhotovitel povinen nastoupit a zahájit odstraňování vady (havárii) nejpozději do 48 hodin po obdržení reklamace.</w:t>
      </w:r>
    </w:p>
    <w:p w14:paraId="531757A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(5) Náklady na odstranění reklamované vady nese zhotovitel i ve sporných případech až do rozhodnutí sporu.</w:t>
      </w:r>
    </w:p>
    <w:p w14:paraId="418A242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 xml:space="preserve">(6) Neodstraní-li zhotovitel reklamované vady do uplynutí lhůty uvedené v článku 4 odst. 1 této části VOP, </w:t>
      </w:r>
    </w:p>
    <w:p w14:paraId="6B9952B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je objednatel oprávněn pověřit odstraněním vady jinou kvalifikovanou osobu. Veškeré takto vzniklé náklady uhradí objednateli zhotovitel podle doručeného vyúčtování.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(7) Prokáže-li se ve sporných případech, že objednatel reklamoval neoprávněně, tzn. že jím reklamovaná vada nevznikla z důvodů na straně zhotovitele, a že se na ni nevztahuje záruční doba resp., že vadu způsobil nevhodným užíváním díla objednatel apod., je objednatel povinen uhradit zhotoviteli vzniklé náklady vynaložené pro řešení předmětné vady. </w:t>
      </w:r>
    </w:p>
    <w:p w14:paraId="7406336E"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sz w:val="18"/>
          <w:szCs w:val="18"/>
        </w:rPr>
        <w:t xml:space="preserve">Objednatel tyto náklady uhradí podle faktury vystavené zhotovitelem. </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2" w:name="ČÁST_XIX._VYŠŠÍ_MOC"/>
      <w:bookmarkEnd w:id="72"/>
    </w:p>
    <w:p w14:paraId="2CEFE8C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caps/>
          <w:sz w:val="18"/>
          <w:szCs w:val="18"/>
        </w:rPr>
        <w:t>ČÁST XIX.</w:t>
      </w:r>
      <w:r w:rsidRPr="001B4FCA">
        <w:rPr>
          <w:rFonts w:ascii="Calibri" w:eastAsia="Calibri" w:hAnsi="Calibri" w:cs="Times New Roman"/>
          <w:b/>
          <w:bCs/>
          <w:caps/>
          <w:sz w:val="18"/>
          <w:szCs w:val="18"/>
        </w:rPr>
        <w:br/>
        <w:t>VYŠŠÍ MOC</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Definice vyšší moci</w:t>
      </w:r>
      <w:r w:rsidRPr="001B4FCA">
        <w:rPr>
          <w:rFonts w:ascii="Calibri" w:eastAsia="Calibri" w:hAnsi="Calibri" w:cs="Times New Roman"/>
          <w:sz w:val="18"/>
          <w:szCs w:val="18"/>
        </w:rPr>
        <w:br/>
        <w:t>(1) Vyšší moc je výjimečná událost nebo okolnost, která se vymyká kontrole smluvní strany, před níž se tato smluvní strana nemohla přiměřeně chránit před uzavřením smlouvy o dílo, které se smluvní strana nemůže účelně vyhnout nebo ji překonat a kterou nelze přičíst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Práva a povinnosti vyplývající z důsledku vyšší moci</w:t>
      </w:r>
      <w:r w:rsidRPr="001B4FCA">
        <w:rPr>
          <w:rFonts w:ascii="Calibri" w:eastAsia="Calibri" w:hAnsi="Calibri" w:cs="Times New Roman"/>
          <w:sz w:val="18"/>
          <w:szCs w:val="18"/>
        </w:rPr>
        <w:br/>
        <w:t xml:space="preserve">(1) Pokud se provedení předmětu díla nebo jeho částí za sjednaných podmínek stane nemožným z důsledků vzniku vyšší </w:t>
      </w:r>
      <w:r w:rsidRPr="001B4FCA">
        <w:rPr>
          <w:rFonts w:ascii="Calibri" w:eastAsia="Calibri" w:hAnsi="Calibri" w:cs="Times New Roman"/>
          <w:sz w:val="18"/>
          <w:szCs w:val="18"/>
        </w:rPr>
        <w:lastRenderedPageBreak/>
        <w:t>moci, smluvní strana, která se důvodů vyšší moci dovolává, vyzve druhou smluvní stranu o změnu smlouvy nebo má, za podmínek níže uvedených, právo od smlouvy odstoupit.</w:t>
      </w:r>
      <w:r w:rsidRPr="001B4FCA">
        <w:rPr>
          <w:rFonts w:ascii="Calibri" w:eastAsia="Calibri" w:hAnsi="Calibri" w:cs="Times New Roman"/>
          <w:sz w:val="18"/>
          <w:szCs w:val="18"/>
        </w:rPr>
        <w:br/>
      </w:r>
      <w:r w:rsidRPr="001B4FCA">
        <w:rPr>
          <w:rFonts w:ascii="Calibri" w:eastAsia="Calibri" w:hAnsi="Calibri" w:cs="Times New Roman"/>
          <w:sz w:val="18"/>
          <w:szCs w:val="18"/>
        </w:rPr>
        <w:br/>
        <w:t>(2) Pokud nedojde k dohodě o změně smlouvy, má smluvní strana, která se důvodně odvolala na vyšší moc, právo odstoupit od smlouvy. Účinnost odstoupení nastává v tomto případě dnem doručení oznámení o odstoupení druhé smluvní straně.</w:t>
      </w:r>
      <w:r w:rsidRPr="001B4FCA">
        <w:rPr>
          <w:rFonts w:ascii="Calibri" w:eastAsia="Calibri" w:hAnsi="Calibri" w:cs="Times New Roman"/>
          <w:sz w:val="18"/>
          <w:szCs w:val="18"/>
        </w:rPr>
        <w:br/>
      </w:r>
      <w:r w:rsidRPr="001B4FCA">
        <w:rPr>
          <w:rFonts w:ascii="Calibri" w:eastAsia="Calibri" w:hAnsi="Calibri" w:cs="Times New Roman"/>
          <w:sz w:val="18"/>
          <w:szCs w:val="18"/>
        </w:rPr>
        <w:br/>
        <w:t>(3) Zhotovitel se nemůže odvolávat na vyšší moc, pokud její účinky nastaly v době, ve které je zhotovitel v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3" w:name="ČÁST_XX.__ZMĚNA_SMLOUVY"/>
      <w:bookmarkEnd w:id="73"/>
      <w:r w:rsidRPr="001B4FCA">
        <w:rPr>
          <w:rFonts w:ascii="Calibri" w:eastAsia="Calibri" w:hAnsi="Calibri" w:cs="Times New Roman"/>
          <w:b/>
          <w:bCs/>
          <w:caps/>
          <w:sz w:val="18"/>
          <w:szCs w:val="18"/>
        </w:rPr>
        <w:t xml:space="preserve">ČÁST XX. </w:t>
      </w:r>
      <w:r w:rsidRPr="001B4FCA">
        <w:rPr>
          <w:rFonts w:ascii="Calibri" w:eastAsia="Calibri" w:hAnsi="Calibri" w:cs="Times New Roman"/>
          <w:b/>
          <w:bCs/>
          <w:caps/>
          <w:sz w:val="18"/>
          <w:szCs w:val="18"/>
        </w:rPr>
        <w:br/>
        <w:t>ZMĚNA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Obecná ustanovení pro změnu smlouvy</w:t>
      </w:r>
      <w:r w:rsidRPr="001B4FCA">
        <w:rPr>
          <w:rFonts w:ascii="Calibri" w:eastAsia="Calibri" w:hAnsi="Calibri" w:cs="Times New Roman"/>
          <w:sz w:val="18"/>
          <w:szCs w:val="18"/>
        </w:rPr>
        <w:br/>
        <w:t>(1) Změnu může navrhnout každá ze stran kdykoliv před termínem předání a převzetí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Každá změna smlouvy musí mít písemnou formu a musí být podepsána osobami oprávněnými jednat a podepisovat za objednatele a zhotovitele. </w:t>
      </w:r>
      <w:r w:rsidRPr="001B4FCA">
        <w:rPr>
          <w:rFonts w:ascii="Calibri" w:eastAsia="Calibri" w:hAnsi="Calibri" w:cs="Times New Roman"/>
          <w:sz w:val="18"/>
          <w:szCs w:val="18"/>
        </w:rPr>
        <w:br/>
      </w:r>
      <w:r w:rsidRPr="001B4FCA">
        <w:rPr>
          <w:rFonts w:ascii="Calibri" w:eastAsia="Calibri" w:hAnsi="Calibri" w:cs="Times New Roman"/>
          <w:sz w:val="18"/>
          <w:szCs w:val="18"/>
        </w:rPr>
        <w:br/>
        <w:t>(3) Změna smlouvy se sjednává jako dodatek ke smlouvě s označením pořadovým číslem.</w:t>
      </w:r>
      <w:r w:rsidRPr="001B4FCA">
        <w:rPr>
          <w:rFonts w:ascii="Calibri" w:eastAsia="Calibri" w:hAnsi="Calibri" w:cs="Times New Roman"/>
          <w:sz w:val="18"/>
          <w:szCs w:val="18"/>
        </w:rPr>
        <w:br/>
      </w:r>
      <w:r w:rsidRPr="001B4FCA">
        <w:rPr>
          <w:rFonts w:ascii="Calibri" w:eastAsia="Calibri" w:hAnsi="Calibri" w:cs="Times New Roman"/>
          <w:sz w:val="18"/>
          <w:szCs w:val="18"/>
        </w:rPr>
        <w:br/>
        <w:t>(4) Návrh na změnu smlouvy se předkládá ve formě návrhu písemného dodatku. Druhá smluvní strana je povinna se k návrhu vyjádřit nejpozději do 10 dnů ode dne následujícího po doručení návrhu.</w:t>
      </w:r>
    </w:p>
    <w:p w14:paraId="0AC26188" w14:textId="77777777" w:rsidR="001B4FCA" w:rsidRPr="001B4FCA" w:rsidRDefault="001B4FCA" w:rsidP="001B4FCA">
      <w:pPr>
        <w:spacing w:after="0" w:line="240" w:lineRule="auto"/>
        <w:rPr>
          <w:rFonts w:ascii="Calibri" w:eastAsia="Calibri" w:hAnsi="Calibri" w:cs="Times New Roman"/>
          <w:b/>
          <w:bCs/>
          <w:sz w:val="18"/>
          <w:szCs w:val="18"/>
        </w:rPr>
      </w:pPr>
      <w:r w:rsidRPr="001B4FCA">
        <w:rPr>
          <w:rFonts w:ascii="Calibri" w:eastAsia="Calibri" w:hAnsi="Calibri" w:cs="Times New Roman"/>
          <w:sz w:val="18"/>
          <w:szCs w:val="18"/>
        </w:rPr>
        <w:br/>
        <w:t>(5) Zápisy ve stavebním deníku nelze v žádném případě považovat za změnu smlouvy, neboť jsou jen podkladem pro vypracování dodatků ke smlouvě.</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Postup v případě změny rozsahu či kvality díla</w:t>
      </w:r>
    </w:p>
    <w:p w14:paraId="5E245135"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(1) Zhotovitel je povinen před každou změnou rozsahu nebo kvality díla vypracovat změnový list.</w:t>
      </w:r>
      <w:r w:rsidRPr="001B4FCA">
        <w:rPr>
          <w:rFonts w:ascii="Calibri" w:eastAsia="Calibri" w:hAnsi="Calibri" w:cs="Times New Roman"/>
          <w:sz w:val="18"/>
          <w:szCs w:val="18"/>
        </w:rPr>
        <w:br/>
      </w:r>
      <w:r w:rsidRPr="001B4FCA">
        <w:rPr>
          <w:rFonts w:ascii="Calibri" w:eastAsia="Calibri" w:hAnsi="Calibri" w:cs="Times New Roman"/>
          <w:sz w:val="18"/>
          <w:szCs w:val="18"/>
        </w:rPr>
        <w:br/>
        <w:t>(2) Zhotovitel zpracuje na základě odsouhlaseného změnového listu písemný seznam budoucích prací formou soupisu prací, dodávek a služeb včetně jejich ocenění.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Objednatel se k těmto zápisům vyjádří nejpozději do 3 dnů od jejich doručení.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(4) Návrh dodatku předkládá zhotovitel k uzavření objednateli včetně </w:t>
      </w:r>
      <w:proofErr w:type="gramStart"/>
      <w:r w:rsidRPr="001B4FCA">
        <w:rPr>
          <w:rFonts w:ascii="Calibri" w:eastAsia="Calibri" w:hAnsi="Calibri" w:cs="Times New Roman"/>
          <w:sz w:val="18"/>
          <w:szCs w:val="18"/>
        </w:rPr>
        <w:t>příloh - všech</w:t>
      </w:r>
      <w:proofErr w:type="gramEnd"/>
      <w:r w:rsidRPr="001B4FCA">
        <w:rPr>
          <w:rFonts w:ascii="Calibri" w:eastAsia="Calibri" w:hAnsi="Calibri" w:cs="Times New Roman"/>
          <w:sz w:val="18"/>
          <w:szCs w:val="18"/>
        </w:rPr>
        <w:t xml:space="preserve"> změnových listů a ocenění, které jsou v dodatku smlouvy zahrnuty. </w:t>
      </w:r>
    </w:p>
    <w:p w14:paraId="324C3DF0" w14:textId="77777777" w:rsidR="001B4FCA" w:rsidRPr="001B4FCA" w:rsidRDefault="001B4FCA" w:rsidP="001B4FCA">
      <w:pPr>
        <w:spacing w:after="0" w:line="240" w:lineRule="auto"/>
        <w:rPr>
          <w:rFonts w:ascii="Calibri" w:eastAsia="Calibri" w:hAnsi="Calibri" w:cs="Times New Roman"/>
          <w:sz w:val="18"/>
          <w:szCs w:val="18"/>
        </w:rPr>
      </w:pPr>
    </w:p>
    <w:p w14:paraId="31F0F84E"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(5) Veškeré práce, dodávky a služby provedené před účinností dodatku se považují za část předmětu díla sjednaného a oceněného ve smlouvě o dílo.</w:t>
      </w:r>
    </w:p>
    <w:p w14:paraId="04729331"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t>(6) Změny v množství nebo kvalitě mohou být důvodem ke změně termínu dokončení díla, který bude rovněž upraven v rámci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Postup v případě změny hmot nebo výrobků</w:t>
      </w:r>
      <w:r w:rsidRPr="001B4FCA">
        <w:rPr>
          <w:rFonts w:ascii="Calibri" w:eastAsia="Calibri" w:hAnsi="Calibri" w:cs="Times New Roman"/>
          <w:sz w:val="18"/>
          <w:szCs w:val="18"/>
        </w:rPr>
        <w:br/>
        <w:t>(1) Zhotovitel je povinen prokázat před použitím náhradních hmot a výrobků, že nedojde ke snížení jakosti dodávaných prací. Závazné stanovisko k takovému použití náhrad vydá autorský dozor, nejméně formou zápisu do stavebního deníku. Toto stanovisko je podkladem pro zpracování dodatku smlouvy.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Objednatel je v tomto případě povinen odsouhlasit následné použití náhradních hmot nebo výrobků a úpravu ceny v podobě dodatku smlouvy. </w:t>
      </w:r>
    </w:p>
    <w:p w14:paraId="3A8583E3" w14:textId="77777777" w:rsidR="001B4FCA" w:rsidRPr="001B4FCA" w:rsidRDefault="001B4FCA" w:rsidP="001B4FCA">
      <w:pPr>
        <w:spacing w:after="0" w:line="240" w:lineRule="auto"/>
        <w:rPr>
          <w:rFonts w:ascii="Calibri" w:eastAsia="Calibri" w:hAnsi="Calibri" w:cs="Times New Roman"/>
          <w:sz w:val="18"/>
          <w:szCs w:val="18"/>
        </w:rPr>
      </w:pPr>
    </w:p>
    <w:p w14:paraId="2F21611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Náhradní hmoty nebo výrobky použité před účinností dodatku se nepovažují za zhotovenou a dodanou část předmětu díla sjednaného a oceněného ve smlouvě o dílo.</w:t>
      </w:r>
    </w:p>
    <w:p w14:paraId="2E95E5ED" w14:textId="77777777" w:rsidR="001B4FCA" w:rsidRPr="001B4FCA" w:rsidRDefault="001B4FCA" w:rsidP="001B4FCA">
      <w:pPr>
        <w:spacing w:after="0" w:line="240" w:lineRule="auto"/>
        <w:rPr>
          <w:rFonts w:ascii="Calibri" w:eastAsia="Calibri" w:hAnsi="Calibri" w:cs="Times New Roman"/>
          <w:sz w:val="18"/>
          <w:szCs w:val="18"/>
        </w:rPr>
      </w:pPr>
    </w:p>
    <w:p w14:paraId="47A28EA3"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b/>
          <w:bCs/>
          <w:sz w:val="18"/>
          <w:szCs w:val="18"/>
        </w:rPr>
        <w:t>Článek 4 : Změnové listy</w:t>
      </w:r>
      <w:r w:rsidRPr="001B4FCA">
        <w:rPr>
          <w:rFonts w:ascii="Calibri" w:eastAsia="Calibri" w:hAnsi="Calibri" w:cs="Times New Roman"/>
          <w:sz w:val="18"/>
          <w:szCs w:val="18"/>
        </w:rPr>
        <w:br/>
        <w:t>(1) Zhotovitel je povinen vést pro účely řádné, průběžné a přesné evidence změn samostatné změnové listy v listinné nebo elektronické podobě.</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Do změnových listů zhotovitel zapisuje všechny změny nebo úpravy díla, které se odchylují od projektové dokumentace a veškeré změny v množství nebo kvalitě, které v průběhu realizace díla vzniknou. </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Zhotovitel je povinen vypracovat a do změnových listů uvést stručný, ale přesný technický popis víceprací nebo změn díla a podrobný a přesný výkaz výměr, návrh na zvýšení či snížení ceny a na změnu doby zhotovování díla. </w:t>
      </w:r>
      <w:r w:rsidRPr="001B4FCA">
        <w:rPr>
          <w:rFonts w:ascii="Calibri" w:eastAsia="Calibri" w:hAnsi="Calibri" w:cs="Times New Roman"/>
          <w:sz w:val="18"/>
          <w:szCs w:val="18"/>
        </w:rPr>
        <w:br/>
      </w:r>
      <w:r w:rsidRPr="001B4FCA">
        <w:rPr>
          <w:rFonts w:ascii="Calibri" w:eastAsia="Calibri" w:hAnsi="Calibri" w:cs="Times New Roman"/>
          <w:sz w:val="18"/>
          <w:szCs w:val="18"/>
        </w:rPr>
        <w:br/>
        <w:t>(4) Změnové listy s uvedením změn nebo úprav díla, které se odchylují od projektové dokumentace jsou podkladem pro zpracování změny smlouvy v podobě písemného dodatku uzavřené smlouvy a tvoří jeho přílohu(y).</w:t>
      </w:r>
      <w:r w:rsidRPr="001B4FCA">
        <w:rPr>
          <w:rFonts w:ascii="Calibri" w:eastAsia="Calibri" w:hAnsi="Calibri" w:cs="Times New Roman"/>
          <w:sz w:val="18"/>
          <w:szCs w:val="18"/>
        </w:rPr>
        <w:br/>
      </w:r>
    </w:p>
    <w:p w14:paraId="4246DF6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 xml:space="preserve">(5) Změny nebo úpravy díla provedené zhotovitelem před účinností dodatku se nepovažují za zhotovenou a dodanou část díla sjednaného a oceněného ve smlouvě </w:t>
      </w:r>
    </w:p>
    <w:p w14:paraId="33F44FC0"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lastRenderedPageBreak/>
        <w:t>o dílo.</w:t>
      </w:r>
    </w:p>
    <w:p w14:paraId="3EA4457A"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4" w:name="ČÁST_XXI._PŘEVOD_PRÁV_A_POVINNOSTÍ_ZE_SM"/>
      <w:bookmarkEnd w:id="74"/>
      <w:r w:rsidRPr="001B4FCA">
        <w:rPr>
          <w:rFonts w:ascii="Calibri" w:eastAsia="Calibri" w:hAnsi="Calibri" w:cs="Times New Roman"/>
          <w:b/>
          <w:bCs/>
          <w:caps/>
          <w:sz w:val="18"/>
          <w:szCs w:val="18"/>
        </w:rPr>
        <w:t>ČÁST XXI.</w:t>
      </w:r>
      <w:r w:rsidRPr="001B4FCA">
        <w:rPr>
          <w:rFonts w:ascii="Calibri" w:eastAsia="Calibri" w:hAnsi="Calibri" w:cs="Times New Roman"/>
          <w:b/>
          <w:bCs/>
          <w:caps/>
          <w:sz w:val="18"/>
          <w:szCs w:val="18"/>
        </w:rPr>
        <w:br/>
        <w:t>PŘEVOD PRÁV A POVINNOSTÍ ZE SMLOUVY</w:t>
      </w:r>
      <w:r w:rsidRPr="001B4FCA">
        <w:rPr>
          <w:rFonts w:ascii="Calibri" w:eastAsia="Calibri" w:hAnsi="Calibri" w:cs="Times New Roman"/>
          <w:sz w:val="18"/>
          <w:szCs w:val="18"/>
        </w:rPr>
        <w:br/>
        <w:t>(1) Zhotovitel je oprávněn převést svá práva a povinnosti z této smlouvy na jinou osobu pouze s písemným souhlasem objednatele.</w:t>
      </w:r>
      <w:r w:rsidRPr="001B4FCA">
        <w:rPr>
          <w:rFonts w:ascii="Calibri" w:eastAsia="Calibri" w:hAnsi="Calibri" w:cs="Times New Roman"/>
          <w:sz w:val="18"/>
          <w:szCs w:val="18"/>
        </w:rPr>
        <w:br/>
      </w:r>
      <w:r w:rsidRPr="001B4FCA">
        <w:rPr>
          <w:rFonts w:ascii="Calibri" w:eastAsia="Calibri" w:hAnsi="Calibri" w:cs="Times New Roman"/>
          <w:sz w:val="18"/>
          <w:szCs w:val="18"/>
        </w:rPr>
        <w:br/>
        <w:t>(2) Práva a závazky přecházejí na právního nástupce příslušné smluvní strany. O takové změně je strana, u níž ke změně dochází, povinna předem písemně informovat druhou smluvní stranu.</w:t>
      </w:r>
      <w:r w:rsidRPr="001B4FCA">
        <w:rPr>
          <w:rFonts w:ascii="Calibri" w:eastAsia="Calibri" w:hAnsi="Calibri" w:cs="Times New Roman"/>
          <w:sz w:val="18"/>
          <w:szCs w:val="18"/>
        </w:rPr>
        <w:br/>
      </w:r>
    </w:p>
    <w:p w14:paraId="3F0A332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5" w:name="ČÁST_XXII.__SMLUVNÍ_POKUTY_"/>
      <w:bookmarkEnd w:id="75"/>
      <w:r w:rsidRPr="001B4FCA">
        <w:rPr>
          <w:rFonts w:ascii="Calibri" w:eastAsia="Calibri" w:hAnsi="Calibri" w:cs="Times New Roman"/>
          <w:b/>
          <w:bCs/>
          <w:caps/>
          <w:sz w:val="18"/>
          <w:szCs w:val="18"/>
        </w:rPr>
        <w:t xml:space="preserve">ČÁST XXII. </w:t>
      </w:r>
      <w:r w:rsidRPr="001B4FCA">
        <w:rPr>
          <w:rFonts w:ascii="Calibri" w:eastAsia="Calibri" w:hAnsi="Calibri" w:cs="Times New Roman"/>
          <w:b/>
          <w:bCs/>
          <w:caps/>
          <w:sz w:val="18"/>
          <w:szCs w:val="18"/>
        </w:rPr>
        <w:br/>
        <w:t xml:space="preserve">SMLUVNÍ POKUTY </w:t>
      </w:r>
      <w:r w:rsidRPr="001B4FCA">
        <w:rPr>
          <w:rFonts w:ascii="Calibri" w:eastAsia="Calibri" w:hAnsi="Calibri" w:cs="Times New Roman"/>
          <w:sz w:val="18"/>
          <w:szCs w:val="18"/>
        </w:rPr>
        <w:br/>
        <w:t xml:space="preserve">(1) V případě prodlení s úhradou peněžitého plnění je objednatel povinen zaplatit zhotoviteli smluvní pokutu ve výši </w:t>
      </w:r>
      <w:proofErr w:type="gramStart"/>
      <w:r w:rsidRPr="001B4FCA">
        <w:rPr>
          <w:rFonts w:ascii="Calibri" w:eastAsia="Calibri" w:hAnsi="Calibri" w:cs="Times New Roman"/>
          <w:sz w:val="18"/>
          <w:szCs w:val="18"/>
        </w:rPr>
        <w:t>0,03%</w:t>
      </w:r>
      <w:proofErr w:type="gramEnd"/>
      <w:r w:rsidRPr="001B4FCA">
        <w:rPr>
          <w:rFonts w:ascii="Calibri" w:eastAsia="Calibri" w:hAnsi="Calibri" w:cs="Times New Roman"/>
          <w:sz w:val="18"/>
          <w:szCs w:val="18"/>
        </w:rPr>
        <w:t xml:space="preserve"> z dlužné částky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(2) Pokud zhotovitel nezahájí činnosti vedoucí ke zdárnému dokončení díla do 21 dnů ode dne předání a převzetí staveniště, je objednatel vyúčtovat zhotoviteli smluvní pokutu ve výši </w:t>
      </w:r>
      <w:proofErr w:type="gramStart"/>
      <w:r w:rsidRPr="001B4FCA">
        <w:rPr>
          <w:rFonts w:ascii="Calibri" w:eastAsia="Calibri" w:hAnsi="Calibri" w:cs="Times New Roman"/>
          <w:sz w:val="18"/>
          <w:szCs w:val="18"/>
        </w:rPr>
        <w:t>10%</w:t>
      </w:r>
      <w:proofErr w:type="gramEnd"/>
      <w:r w:rsidRPr="001B4FCA">
        <w:rPr>
          <w:rFonts w:ascii="Calibri" w:eastAsia="Calibri" w:hAnsi="Calibri" w:cs="Times New Roman"/>
          <w:sz w:val="18"/>
          <w:szCs w:val="18"/>
        </w:rPr>
        <w:t xml:space="preserve"> ze sjednané ceny díla, nejméně 10 000,- Kč.</w:t>
      </w:r>
    </w:p>
    <w:p w14:paraId="05597D92" w14:textId="77777777" w:rsidR="001B4FCA" w:rsidRPr="001B4FCA" w:rsidRDefault="001B4FCA" w:rsidP="001B4FCA">
      <w:pPr>
        <w:spacing w:after="0" w:line="240" w:lineRule="auto"/>
        <w:rPr>
          <w:rFonts w:ascii="Calibri" w:eastAsia="Calibri" w:hAnsi="Calibri" w:cs="Times New Roman"/>
          <w:sz w:val="18"/>
          <w:szCs w:val="18"/>
        </w:rPr>
      </w:pPr>
    </w:p>
    <w:p w14:paraId="5532FD10" w14:textId="64D7608E"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(3) Bude-li zhotovitel v prodlení se splněním termínu dokončení díla sjednaného ve smlouvě, je povinen zaplatit objednateli smluvní pokutu ve výši 0,</w:t>
      </w:r>
      <w:r w:rsidR="0036114A">
        <w:rPr>
          <w:rFonts w:ascii="Calibri" w:eastAsia="Calibri" w:hAnsi="Calibri" w:cs="Times New Roman"/>
          <w:sz w:val="18"/>
          <w:szCs w:val="18"/>
        </w:rPr>
        <w:t>0</w:t>
      </w:r>
      <w:r w:rsidRPr="001B4FCA">
        <w:rPr>
          <w:rFonts w:ascii="Calibri" w:eastAsia="Calibri" w:hAnsi="Calibri" w:cs="Times New Roman"/>
          <w:sz w:val="18"/>
          <w:szCs w:val="18"/>
        </w:rPr>
        <w:t xml:space="preserve">5 % z ceny díla, nejméně však 5 000,- Kč za každý den prodlení. </w:t>
      </w:r>
    </w:p>
    <w:p w14:paraId="20234367" w14:textId="77777777" w:rsidR="001B4FCA" w:rsidRPr="001B4FCA" w:rsidRDefault="001B4FCA" w:rsidP="001B4FCA">
      <w:pPr>
        <w:spacing w:after="0" w:line="240" w:lineRule="auto"/>
        <w:rPr>
          <w:rFonts w:ascii="Calibri" w:eastAsia="Calibri" w:hAnsi="Calibri" w:cs="Times New Roman"/>
          <w:sz w:val="18"/>
          <w:szCs w:val="18"/>
        </w:rPr>
      </w:pPr>
    </w:p>
    <w:p w14:paraId="03DD922D"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(4) Zjistí-li objednatel, že zhotovitel provádí dílo v rozporu s povinnostmi vyplývajícími ze smlouvy nebo obecně závazných právních předpisů, je oprávněn vyzvat zhotovitele, aby odstranil vady vzniklé vadným prováděním a dílo prováděl řádným způsobem. Jestliže zhotovitel tak neučiní bez zbytečného odkladu, jedná se o porušení smlouvy, které opravňuje objednatele k uplatnění smluvní pokuty ve výši 0,05 % z ceny díla za každé porušení a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(5) Pokud zhotovitel neodstraní nedodělky či vady uvedené v zápise o předání a převzetí díla v dohodnutém termínu, zaplatí objednateli smluvní pokutu 0,25 % z ceny díla, nejméně však 5.000,- Kč za každý nedodělek či vadu, u nichž je v prodlení, a za každý den prodlení.</w:t>
      </w:r>
      <w:r w:rsidRPr="001B4FCA">
        <w:rPr>
          <w:rFonts w:ascii="Calibri" w:eastAsia="Calibri" w:hAnsi="Calibri" w:cs="Times New Roman"/>
          <w:sz w:val="18"/>
          <w:szCs w:val="18"/>
        </w:rPr>
        <w:br/>
      </w:r>
      <w:r w:rsidRPr="001B4FCA">
        <w:rPr>
          <w:rFonts w:ascii="Calibri" w:eastAsia="Calibri" w:hAnsi="Calibri" w:cs="Times New Roman"/>
          <w:sz w:val="18"/>
          <w:szCs w:val="18"/>
        </w:rPr>
        <w:br/>
        <w:t>(6) Porušení povinnosti zajistit po celou dobu provádění díla platné pojištění pro případ své odpovědnosti za škodu při pracovním úrazu nebo nemoci z povolání všech svých zaměstnanců a zaměstnanců podzhotovitelů, včetně podzhotovitelů-živnostníků pracujících na díle opravňuje objednatele odstoupit od smlouvy pro podstatné porušení povinnosti zhotovitele a vyúčtovat zhotoviteli smluvní pokutu ve výši 10 % ceny díla.</w:t>
      </w:r>
    </w:p>
    <w:p w14:paraId="663D6DF6" w14:textId="77777777" w:rsidR="001B4FCA" w:rsidRPr="001B4FCA" w:rsidRDefault="001B4FCA" w:rsidP="001B4FCA">
      <w:pPr>
        <w:spacing w:after="0" w:line="240" w:lineRule="auto"/>
        <w:rPr>
          <w:rFonts w:ascii="Calibri" w:eastAsia="Calibri" w:hAnsi="Calibri" w:cs="Times New Roman"/>
          <w:sz w:val="18"/>
          <w:szCs w:val="18"/>
        </w:rPr>
      </w:pPr>
    </w:p>
    <w:p w14:paraId="5DB0573F"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(7) Pokud objednatel zjistí užití škodlivého materiálu na stavbě, uhradí mu zhotovitel smluvní pokutu ve výši 5 % ze sjednané ceny díla.</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(8) Označil-li objednatel oprávněně v reklamaci, že se jedná o havárii, sjednávají obě smluvní strany smluvní pokuty ve dvojnásobné výši. </w:t>
      </w:r>
    </w:p>
    <w:p w14:paraId="511006C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br/>
        <w:t>(9) Pokud zhotovitel neodstraní oznámenou vadu v době 20 % doby (pracovních dnů) plnění díla dle smlouvy, ode dne jejího oznámení, uhradí objednateli smluvní pokutu ve výši 0,1 % z ceny díla, nejméně 5.000,- Kč za každou vadu a den prodlení.</w:t>
      </w:r>
    </w:p>
    <w:p w14:paraId="6EE0893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6FCA7B2"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(10) Zhotovitel je povinen zaplatit objednateli za každé porušení povinností vyplývajících z předpisů v oblasti bezpečnosti a ochrany zdraví při práci:</w:t>
      </w:r>
    </w:p>
    <w:p w14:paraId="15BA31CE" w14:textId="77777777" w:rsidR="001B4FCA" w:rsidRPr="001B4FCA" w:rsidRDefault="001B4FCA" w:rsidP="00DE3B70">
      <w:pPr>
        <w:numPr>
          <w:ilvl w:val="0"/>
          <w:numId w:val="3"/>
        </w:numPr>
        <w:tabs>
          <w:tab w:val="left" w:pos="0"/>
          <w:tab w:val="left" w:pos="142"/>
        </w:tabs>
        <w:spacing w:after="0" w:line="240" w:lineRule="auto"/>
        <w:ind w:right="45"/>
        <w:contextualSpacing/>
        <w:jc w:val="both"/>
        <w:rPr>
          <w:rFonts w:ascii="Calibri" w:eastAsia="Calibri" w:hAnsi="Calibri" w:cs="Times New Roman"/>
          <w:sz w:val="18"/>
          <w:szCs w:val="18"/>
        </w:rPr>
      </w:pPr>
      <w:r w:rsidRPr="001B4FCA">
        <w:rPr>
          <w:rFonts w:ascii="Calibri" w:eastAsia="Calibri" w:hAnsi="Calibri" w:cs="Times New Roman"/>
          <w:sz w:val="18"/>
          <w:szCs w:val="18"/>
        </w:rPr>
        <w:t xml:space="preserve">smluvní pokutu ve výši 50.000,- Kč za porušení kterékoli z následujících povinností uvedených pod písm. </w:t>
      </w:r>
      <w:proofErr w:type="gramStart"/>
      <w:r w:rsidRPr="001B4FCA">
        <w:rPr>
          <w:rFonts w:ascii="Calibri" w:eastAsia="Calibri" w:hAnsi="Calibri" w:cs="Times New Roman"/>
          <w:sz w:val="18"/>
          <w:szCs w:val="18"/>
        </w:rPr>
        <w:t>a – f</w:t>
      </w:r>
      <w:proofErr w:type="gramEnd"/>
      <w:r w:rsidRPr="001B4FCA">
        <w:rPr>
          <w:rFonts w:ascii="Calibri" w:eastAsia="Calibri" w:hAnsi="Calibri" w:cs="Times New Roman"/>
          <w:sz w:val="18"/>
          <w:szCs w:val="18"/>
        </w:rPr>
        <w:t>) a den prodlení:</w:t>
      </w:r>
    </w:p>
    <w:p w14:paraId="23157305"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a) zhotovitel nepřijal technická a organizační opatření k zabránění pádu zaměstnanců z výšky nebo do hloubky, propadnutí nebo sklouznutí nebo k jejich bezpečnému zachycení (dále jen „ochrana proti pádu“) a nezajištění jejich provádění (§ 3 nařízení vlády č. 362/2005 Sb.),</w:t>
      </w:r>
    </w:p>
    <w:p w14:paraId="08EA4FB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b) zhotovitel nesplnil některé z opatření stanovené plánem bezpečnosti a ochrany zdraví při práci, které má chránit zaměstnance proti pádu z výšky nebo do hloubky,</w:t>
      </w:r>
    </w:p>
    <w:p w14:paraId="20013BEF"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c) zhotovitel nezajistil, aby dočasné stavební konstrukce bylo možné považovat za bezpečné ve smyslu bodu 4 části VII přílohy nařízení vlády č. 362/2005 Sb.,</w:t>
      </w:r>
    </w:p>
    <w:p w14:paraId="6A64FD7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d) zhotovitel poskytl OOPP proti pádu z výšky, které nesplňují požadavky nařízení vlády č. 21/2003 Sb., případně poškozené nebo nekontrolované v předepsaných lhůtách,</w:t>
      </w:r>
    </w:p>
    <w:p w14:paraId="3F5D910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e) z výšky jsou shazovány předměty, aniž byly splněny požadavky podle přílohy k nařízení vlády č. 362/2005 Sb. části VIII,</w:t>
      </w:r>
    </w:p>
    <w:p w14:paraId="0392AE77"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f) u elektrických zařízení schází ochrana živých částí s nebezpečným napětím v dosahu osob.</w:t>
      </w:r>
    </w:p>
    <w:p w14:paraId="2D3BBFAF"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40.000,- Kč za porušení kterékoli z následujících povinností uvedených pod písm. </w:t>
      </w:r>
      <w:proofErr w:type="gramStart"/>
      <w:r w:rsidRPr="001B4FCA">
        <w:rPr>
          <w:rFonts w:ascii="Calibri" w:eastAsia="Calibri" w:hAnsi="Calibri" w:cs="Times New Roman"/>
          <w:sz w:val="18"/>
          <w:szCs w:val="18"/>
        </w:rPr>
        <w:t>g – k</w:t>
      </w:r>
      <w:proofErr w:type="gramEnd"/>
      <w:r w:rsidRPr="001B4FCA">
        <w:rPr>
          <w:rFonts w:ascii="Calibri" w:eastAsia="Calibri" w:hAnsi="Calibri" w:cs="Times New Roman"/>
          <w:sz w:val="18"/>
          <w:szCs w:val="18"/>
        </w:rPr>
        <w:t>) a den prodlení:</w:t>
      </w:r>
    </w:p>
    <w:p w14:paraId="683555B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g) zhotovitel nezajistil stěny výkopů proti sesunutí nebo ochranu proti pádu do výkopu na veřejně přístupných plochách a komunikacích v souladu s přílohou č. 3, část V nařízení vlády č. 591/2006 Sb.,</w:t>
      </w:r>
    </w:p>
    <w:p w14:paraId="61274A90"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h) zhotovitel nejpozději do 8 dnů před zahájením prací na staveništi nemůže doložit, že informoval koordinátora o rizicích vznikajících při pracovních nebo technologických postupech, které zvolil (§ 16 zákona č. 309/2006 Sb. v platném znění),</w:t>
      </w:r>
    </w:p>
    <w:p w14:paraId="3B646FC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lastRenderedPageBreak/>
        <w:t>i) zhotovitel neposkytl koordinátorovi součinnost potřebnou pro plnění jeho úkolů po celou dobu svého zapojení do realizace stavby, zejména mu včas nepředal informace a podklady potřebné pro zhotovení plánu a jeho změny, nevzal v úvahu podnět a pokyn koordinátora, nezúčastnil se zpracování plánu, tento plán nedodržel, bez náležité omluvy se nezúčastnil kontrolního setkání s koordinátorem a nepostupoval podle dohodnutých opatření, a to v rozsahu, způsobem a ve lhůtách uvedených v plánu nebo opatření koordinátora (§ 16 zákona č. 309/2006 Sb. v platném znění),</w:t>
      </w:r>
    </w:p>
    <w:p w14:paraId="1720C34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j) bourací práce jsou prováděny v rozporu s částí XII přílohy č. 3 nařízení </w:t>
      </w:r>
      <w:proofErr w:type="gramStart"/>
      <w:r w:rsidRPr="001B4FCA">
        <w:rPr>
          <w:rFonts w:ascii="Calibri" w:eastAsia="Calibri" w:hAnsi="Calibri" w:cs="Times New Roman"/>
          <w:sz w:val="18"/>
          <w:szCs w:val="18"/>
        </w:rPr>
        <w:t>vlády  č.</w:t>
      </w:r>
      <w:proofErr w:type="gramEnd"/>
      <w:r w:rsidRPr="001B4FCA">
        <w:rPr>
          <w:rFonts w:ascii="Calibri" w:eastAsia="Calibri" w:hAnsi="Calibri" w:cs="Times New Roman"/>
          <w:sz w:val="18"/>
          <w:szCs w:val="18"/>
        </w:rPr>
        <w:t xml:space="preserve"> 591/2006 Sb.,</w:t>
      </w:r>
    </w:p>
    <w:p w14:paraId="5EEFD4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k) v případě nedostatečného zajištění nebo zabezpečení prostoru staveniště proti přístupu cizích osob.</w:t>
      </w:r>
    </w:p>
    <w:p w14:paraId="31B279EE"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20.000,- Kč za porušení kterékoli z následujících povinností uvedených pod písm. l) a den prodlení:</w:t>
      </w:r>
    </w:p>
    <w:p w14:paraId="26FC754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l) vodiče el. proudu nejsou chráněny tak, aby bylo vyloučeno poškození izolace provozem stavby a odhalení živých částí.</w:t>
      </w:r>
    </w:p>
    <w:p w14:paraId="3E2B17A1"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 xml:space="preserve">smluvní pokutu ve výši 15.000,- Kč za porušení kterékoli z následujících povinností uvedených pod písm. </w:t>
      </w:r>
      <w:proofErr w:type="gramStart"/>
      <w:r w:rsidRPr="001B4FCA">
        <w:rPr>
          <w:rFonts w:ascii="Calibri" w:eastAsia="Calibri" w:hAnsi="Calibri" w:cs="Times New Roman"/>
          <w:sz w:val="18"/>
          <w:szCs w:val="18"/>
        </w:rPr>
        <w:t>m – s</w:t>
      </w:r>
      <w:proofErr w:type="gramEnd"/>
      <w:r w:rsidRPr="001B4FCA">
        <w:rPr>
          <w:rFonts w:ascii="Calibri" w:eastAsia="Calibri" w:hAnsi="Calibri" w:cs="Times New Roman"/>
          <w:sz w:val="18"/>
          <w:szCs w:val="18"/>
        </w:rPr>
        <w:t>) a den prodlení:</w:t>
      </w:r>
    </w:p>
    <w:p w14:paraId="16364D3D"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m) průvodní nebo provozní dokumentace technické konstrukce proti pádu z výšky nebo do hloubky zcela schází nebo neobsahuje uspořádání, montáž, demontáž, zajištění stability a únosnosti, na používání a kontrolu konstrukce (příloha k nařízení vlády č. 362/2005 Sb. část I bod 3),</w:t>
      </w:r>
    </w:p>
    <w:p w14:paraId="3C3DD72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n) práce ve výškách není přerušena při nepříznivých povětrnostních podmínkách (příloha k nařízení vlády č. 362/2005 Sb. část IX),</w:t>
      </w:r>
    </w:p>
    <w:p w14:paraId="2B73E3A3"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o) zhotovitel na staveništi používá stroje, zařízení nebo ruční elektrické nářadí, které nelze identifikovat (bez označení),</w:t>
      </w:r>
    </w:p>
    <w:p w14:paraId="17F0B058"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p) schází kontroly nebo revize strojů, zařízení, nářadí používaných zhotovitelem (dle nařízení vlády č. 378/2001 Sb.), případně nejsou prováděny v předepsaných lhůtách,</w:t>
      </w:r>
    </w:p>
    <w:p w14:paraId="07A9E86E"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q) stroje, zařízení, nářadí používané zhotovitelem jsou používána v rozporu s provozními podmínkami obsaženými v provozní nebo průvodní dokumentaci, čímž se zvyšuje riziko úrazu,</w:t>
      </w:r>
    </w:p>
    <w:p w14:paraId="1C4669E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r) zaměstnanec zhotovitele nebo jiná osoba (ve smyslu § 17 zákona č. 309/2006 Sb., ve znění pozdějších předpisů) odmítl dechovou zkoušku za účelem zjištění případného požití alkoholu,</w:t>
      </w:r>
    </w:p>
    <w:p w14:paraId="54588CC4"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s) u zaměstnance zhotovitele nebo jiné osoby vykonávající práci pro zhotovitele bylo dechovou zkouškou zjištěno požití alkoholu.</w:t>
      </w:r>
    </w:p>
    <w:p w14:paraId="641D2599" w14:textId="77777777" w:rsidR="001B4FCA" w:rsidRPr="001B4FCA" w:rsidRDefault="001B4FCA" w:rsidP="001B4FCA">
      <w:pPr>
        <w:tabs>
          <w:tab w:val="left" w:pos="0"/>
          <w:tab w:val="left" w:pos="142"/>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w:t>
      </w:r>
      <w:r w:rsidRPr="001B4FCA">
        <w:rPr>
          <w:rFonts w:ascii="Calibri" w:eastAsia="Calibri" w:hAnsi="Calibri" w:cs="Times New Roman"/>
          <w:sz w:val="18"/>
          <w:szCs w:val="18"/>
        </w:rPr>
        <w:tab/>
        <w:t>smluvní pokutu ve výši 10.000,- Kč za porušení povinnosti uvedené pod písm. t) a den prodlení</w:t>
      </w:r>
    </w:p>
    <w:p w14:paraId="4D385C16"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t) nepoužívání OOPP zaměstnanci zhotovitele nebo OSVČ.</w:t>
      </w:r>
    </w:p>
    <w:p w14:paraId="06319B5A"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p>
    <w:p w14:paraId="382179A1"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 xml:space="preserve">11. Uvedené částky se zvyšují o </w:t>
      </w:r>
      <w:proofErr w:type="gramStart"/>
      <w:r w:rsidRPr="001B4FCA">
        <w:rPr>
          <w:rFonts w:ascii="Calibri" w:eastAsia="Calibri" w:hAnsi="Calibri" w:cs="Times New Roman"/>
          <w:sz w:val="18"/>
          <w:szCs w:val="18"/>
        </w:rPr>
        <w:t>100%</w:t>
      </w:r>
      <w:proofErr w:type="gramEnd"/>
      <w:r w:rsidRPr="001B4FCA">
        <w:rPr>
          <w:rFonts w:ascii="Calibri" w:eastAsia="Calibri" w:hAnsi="Calibri" w:cs="Times New Roman"/>
          <w:sz w:val="18"/>
          <w:szCs w:val="18"/>
        </w:rPr>
        <w:t xml:space="preserve"> v případě opakování výše uvedených přestupků u stejného zhotovitele, a to ve lhůtě tří měsíců od posledního přestupku stejného charakteru.</w:t>
      </w:r>
    </w:p>
    <w:p w14:paraId="7743D639" w14:textId="77777777" w:rsidR="001B4FCA" w:rsidRPr="001B4FCA" w:rsidRDefault="001B4FCA" w:rsidP="001B4FCA">
      <w:pPr>
        <w:tabs>
          <w:tab w:val="left" w:pos="0"/>
          <w:tab w:val="left" w:pos="426"/>
          <w:tab w:val="left" w:pos="1080"/>
        </w:tabs>
        <w:spacing w:after="0" w:line="240" w:lineRule="auto"/>
        <w:ind w:right="45"/>
        <w:rPr>
          <w:rFonts w:ascii="Calibri" w:eastAsia="Calibri" w:hAnsi="Calibri" w:cs="Times New Roman"/>
          <w:sz w:val="18"/>
          <w:szCs w:val="18"/>
        </w:rPr>
      </w:pPr>
      <w:r w:rsidRPr="001B4FCA">
        <w:rPr>
          <w:rFonts w:ascii="Calibri" w:eastAsia="Calibri" w:hAnsi="Calibri" w:cs="Times New Roman"/>
          <w:sz w:val="18"/>
          <w:szCs w:val="18"/>
        </w:rPr>
        <w:t>12. Smluvní pokutu je zhotovitel povinen uhradit objednateli do 3 dnů na účet objednatele, včetně nákladů spojených s vymáháním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Způsob vyúčtování smluvních pokut</w:t>
      </w:r>
      <w:r w:rsidRPr="001B4FCA">
        <w:rPr>
          <w:rFonts w:ascii="Calibri" w:eastAsia="Calibri" w:hAnsi="Calibri" w:cs="Times New Roman"/>
          <w:sz w:val="18"/>
          <w:szCs w:val="18"/>
        </w:rPr>
        <w:br/>
        <w:t xml:space="preserve">(1) Smluvní pokutu vyúčtuje oprávněná strana straně povinné písemnou formou (fakturou). </w:t>
      </w:r>
      <w:r w:rsidRPr="001B4FCA">
        <w:rPr>
          <w:rFonts w:ascii="Calibri" w:eastAsia="Calibri" w:hAnsi="Calibri" w:cs="Times New Roman"/>
          <w:sz w:val="18"/>
          <w:szCs w:val="18"/>
        </w:rPr>
        <w:br/>
      </w:r>
      <w:r w:rsidRPr="001B4FCA">
        <w:rPr>
          <w:rFonts w:ascii="Calibri" w:eastAsia="Calibri" w:hAnsi="Calibri" w:cs="Times New Roman"/>
          <w:sz w:val="18"/>
          <w:szCs w:val="18"/>
        </w:rPr>
        <w:br/>
        <w:t>(2) Ve vyúčtování musí být uvedeno to ustanovení smlouvy, které k vyúčtování smluvní pokuty opravňuje a způsob výpočtu celkové výše smluvní pokuty.</w:t>
      </w:r>
      <w:r w:rsidRPr="001B4FCA">
        <w:rPr>
          <w:rFonts w:ascii="Calibri" w:eastAsia="Calibri" w:hAnsi="Calibri" w:cs="Times New Roman"/>
          <w:sz w:val="18"/>
          <w:szCs w:val="18"/>
        </w:rPr>
        <w:br/>
      </w:r>
      <w:r w:rsidRPr="001B4FCA">
        <w:rPr>
          <w:rFonts w:ascii="Calibri" w:eastAsia="Calibri" w:hAnsi="Calibri" w:cs="Times New Roman"/>
          <w:sz w:val="18"/>
          <w:szCs w:val="18"/>
        </w:rPr>
        <w:br/>
        <w:t xml:space="preserve">(3) Strana povinná je povinna uhradit vyúčtované smluvní pokuty nejpozději do 5 dnů od dne obdržení příslušného vyúčtování. </w:t>
      </w:r>
    </w:p>
    <w:p w14:paraId="007E4684"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Obecná ustanovení</w:t>
      </w:r>
      <w:r w:rsidRPr="001B4FCA">
        <w:rPr>
          <w:rFonts w:ascii="Calibri" w:eastAsia="Calibri" w:hAnsi="Calibri" w:cs="Times New Roman"/>
          <w:sz w:val="18"/>
          <w:szCs w:val="18"/>
        </w:rPr>
        <w:br/>
        <w:t>(1) Zaplacením jakékoli smluvní pokuty dle těchto VOP není dotčen nárok oprávněné strany na náhradu škody způsobené mu porušením povinnosti povinné strany, na niž se smluvní pokuta vztahuje a to ve výši přesahující smluvní pokutu.</w:t>
      </w: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6" w:name="ČÁST_XXIII.__DŮVĚRNÉ_INFORMACE_A_DUŠEVNÍ"/>
      <w:bookmarkEnd w:id="76"/>
      <w:r w:rsidRPr="001B4FCA">
        <w:rPr>
          <w:rFonts w:ascii="Calibri" w:eastAsia="Calibri" w:hAnsi="Calibri" w:cs="Times New Roman"/>
          <w:b/>
          <w:bCs/>
          <w:caps/>
          <w:sz w:val="18"/>
          <w:szCs w:val="18"/>
        </w:rPr>
        <w:t xml:space="preserve">ČÁST XXIII. </w:t>
      </w:r>
      <w:r w:rsidRPr="001B4FCA">
        <w:rPr>
          <w:rFonts w:ascii="Calibri" w:eastAsia="Calibri" w:hAnsi="Calibri" w:cs="Times New Roman"/>
          <w:b/>
          <w:bCs/>
          <w:caps/>
          <w:sz w:val="18"/>
          <w:szCs w:val="18"/>
        </w:rPr>
        <w:br/>
        <w:t>DŮVĚRNÉ INFORMACE A DUŠEVNÍ VLASTNICTVÍ</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Důvěrné informace</w:t>
      </w:r>
      <w:r w:rsidRPr="001B4FCA">
        <w:rPr>
          <w:rFonts w:ascii="Calibri" w:eastAsia="Calibri" w:hAnsi="Calibri" w:cs="Times New Roman"/>
          <w:sz w:val="18"/>
          <w:szCs w:val="18"/>
        </w:rPr>
        <w:br/>
        <w:t>(1) Veškeré informace a dokumenty týkající se předmětu smlouvy o dílo, s nimiž bude zhotovitel přicházet v průběhu provádění díla do styku, jsou považovány za důvěrné a nesmějí být sdělovány nikomu kromě objednatele a podle dohody s ním dalším povolaným osobám, např. podzhotovitelům.</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Duševní vlastnictví</w:t>
      </w:r>
      <w:r w:rsidRPr="001B4FCA">
        <w:rPr>
          <w:rFonts w:ascii="Calibri" w:eastAsia="Calibri" w:hAnsi="Calibri" w:cs="Times New Roman"/>
          <w:sz w:val="18"/>
          <w:szCs w:val="18"/>
        </w:rPr>
        <w:br/>
        <w:t>(1) Pokud zhotovitel při zhotovování díla použije bez projednání s objednatelem výsledek činnosti chráněný právem průmyslového či jiného duševního vlastnictví a uplatní-li oprávněná osoba z tohoto titulu své nároky vůči objednateli, zhotovitel provede na své náklady vypořádání majetkových důsledků.</w:t>
      </w:r>
    </w:p>
    <w:p w14:paraId="0763E889"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r w:rsidRPr="001B4FCA">
        <w:rPr>
          <w:rFonts w:ascii="Calibri" w:eastAsia="Calibri" w:hAnsi="Calibri" w:cs="Times New Roman"/>
          <w:sz w:val="18"/>
          <w:szCs w:val="18"/>
        </w:rPr>
        <w:br/>
      </w:r>
      <w:bookmarkStart w:id="77" w:name="ČÁST_XXIV.__ODSTOUPENÍ_OD_SMLOUVY"/>
      <w:bookmarkEnd w:id="77"/>
      <w:r w:rsidRPr="001B4FCA">
        <w:rPr>
          <w:rFonts w:ascii="Calibri" w:eastAsia="Calibri" w:hAnsi="Calibri" w:cs="Times New Roman"/>
          <w:b/>
          <w:bCs/>
          <w:caps/>
          <w:sz w:val="18"/>
          <w:szCs w:val="18"/>
        </w:rPr>
        <w:t xml:space="preserve">ČÁST XXIV. </w:t>
      </w:r>
      <w:r w:rsidRPr="001B4FCA">
        <w:rPr>
          <w:rFonts w:ascii="Calibri" w:eastAsia="Calibri" w:hAnsi="Calibri" w:cs="Times New Roman"/>
          <w:b/>
          <w:bCs/>
          <w:caps/>
          <w:sz w:val="18"/>
          <w:szCs w:val="18"/>
        </w:rPr>
        <w:br/>
        <w:t>Ukončení SMLOUVY</w:t>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1 : Základní ustanovení</w:t>
      </w:r>
      <w:r w:rsidRPr="001B4FCA">
        <w:rPr>
          <w:rFonts w:ascii="Calibri" w:eastAsia="Calibri" w:hAnsi="Calibri" w:cs="Times New Roman"/>
          <w:sz w:val="18"/>
          <w:szCs w:val="18"/>
        </w:rPr>
        <w:br/>
        <w:t>(1) Nastanou-li u některé ze stran skutečnosti bránící řádnému plnění této smlouvy, je povinna příslušná smluvní strana bez zbytečného odkladu oznámit takovou skutečnost druhé smluvní straně a svolat jednání zástupců oprávněných k popisu smlouvy.</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2 : Důvody odstoupení od smlouvy</w:t>
      </w:r>
      <w:r w:rsidRPr="001B4FCA">
        <w:rPr>
          <w:rFonts w:ascii="Calibri" w:eastAsia="Calibri" w:hAnsi="Calibri" w:cs="Times New Roman"/>
          <w:sz w:val="18"/>
          <w:szCs w:val="18"/>
        </w:rPr>
        <w:br/>
      </w:r>
      <w:r w:rsidRPr="001B4FCA">
        <w:rPr>
          <w:rFonts w:ascii="Calibri" w:eastAsia="Calibri" w:hAnsi="Calibri" w:cs="Times New Roman"/>
          <w:sz w:val="18"/>
          <w:szCs w:val="18"/>
        </w:rPr>
        <w:lastRenderedPageBreak/>
        <w:t>(1) Smluvní strany se dohodly, že od smlouvy lze odstoupit po uplynutí dodatečné přiměřené lhůty zejména v těchto případech:</w:t>
      </w:r>
      <w:r w:rsidRPr="001B4FCA">
        <w:rPr>
          <w:rFonts w:ascii="Calibri" w:eastAsia="Calibri" w:hAnsi="Calibri" w:cs="Times New Roman"/>
          <w:sz w:val="18"/>
          <w:szCs w:val="18"/>
        </w:rPr>
        <w:br/>
        <w:t>a) prodlení objednatele s úhradou dlužné částky delší než 60 dnů,</w:t>
      </w:r>
      <w:r w:rsidRPr="001B4FCA">
        <w:rPr>
          <w:rFonts w:ascii="Calibri" w:eastAsia="Calibri" w:hAnsi="Calibri" w:cs="Times New Roman"/>
          <w:sz w:val="18"/>
          <w:szCs w:val="18"/>
        </w:rPr>
        <w:br/>
        <w:t>b) nepředložení dokladů zhotovitele o pojištění,</w:t>
      </w:r>
      <w:r w:rsidRPr="001B4FCA">
        <w:rPr>
          <w:rFonts w:ascii="Calibri" w:eastAsia="Calibri" w:hAnsi="Calibri" w:cs="Times New Roman"/>
          <w:sz w:val="18"/>
          <w:szCs w:val="18"/>
        </w:rPr>
        <w:br/>
        <w:t>c) nepředložení záruční listiny za řádné provedení díla,</w:t>
      </w:r>
      <w:r w:rsidRPr="001B4FCA">
        <w:rPr>
          <w:rFonts w:ascii="Calibri" w:eastAsia="Calibri" w:hAnsi="Calibri" w:cs="Times New Roman"/>
          <w:sz w:val="18"/>
          <w:szCs w:val="18"/>
        </w:rPr>
        <w:br/>
        <w:t>d) nesplnění termínu předání staveniště objednatelem,</w:t>
      </w:r>
      <w:r w:rsidRPr="001B4FCA">
        <w:rPr>
          <w:rFonts w:ascii="Calibri" w:eastAsia="Calibri" w:hAnsi="Calibri" w:cs="Times New Roman"/>
          <w:sz w:val="18"/>
          <w:szCs w:val="18"/>
        </w:rPr>
        <w:br/>
        <w:t>e) pokud zhotovitel nezahájí práce na díle do 10 dnů,</w:t>
      </w:r>
      <w:r w:rsidRPr="001B4FCA">
        <w:rPr>
          <w:rFonts w:ascii="Calibri" w:eastAsia="Calibri" w:hAnsi="Calibri" w:cs="Times New Roman"/>
          <w:sz w:val="18"/>
          <w:szCs w:val="18"/>
        </w:rPr>
        <w:br/>
        <w:t>f) pokud zhotovitel neodstraní vady nebo nepřestane dílo provádět nevhodným způsobem, ačkoli byl na toto objednatelem upozorněn,</w:t>
      </w:r>
      <w:r w:rsidRPr="001B4FCA">
        <w:rPr>
          <w:rFonts w:ascii="Calibri" w:eastAsia="Calibri" w:hAnsi="Calibri" w:cs="Times New Roman"/>
          <w:sz w:val="18"/>
          <w:szCs w:val="18"/>
        </w:rPr>
        <w:br/>
        <w:t>g) prodlení zhotovitele s dokončením díla.</w:t>
      </w:r>
      <w:r w:rsidRPr="001B4FCA">
        <w:rPr>
          <w:rFonts w:ascii="Calibri" w:eastAsia="Calibri" w:hAnsi="Calibri" w:cs="Times New Roman"/>
          <w:sz w:val="18"/>
          <w:szCs w:val="18"/>
        </w:rPr>
        <w:br/>
        <w:t>(2) Od smlouvy lze odstoupit i v případě porušení dalších smluvních povinností, jestliže strana, která je v prodlení, nesplní svoji povinnost ani dodatečné lhůtě, která nesmí být kratší než 30 dní.</w:t>
      </w:r>
      <w:r w:rsidRPr="001B4FCA">
        <w:rPr>
          <w:rFonts w:ascii="Calibri" w:eastAsia="Calibri" w:hAnsi="Calibri" w:cs="Times New Roman"/>
          <w:sz w:val="18"/>
          <w:szCs w:val="18"/>
        </w:rPr>
        <w:br/>
      </w:r>
      <w:r w:rsidRPr="001B4FCA">
        <w:rPr>
          <w:rFonts w:ascii="Calibri" w:eastAsia="Calibri" w:hAnsi="Calibri" w:cs="Times New Roman"/>
          <w:sz w:val="18"/>
          <w:szCs w:val="18"/>
        </w:rPr>
        <w:br/>
      </w:r>
      <w:r w:rsidRPr="001B4FCA">
        <w:rPr>
          <w:rFonts w:ascii="Calibri" w:eastAsia="Calibri" w:hAnsi="Calibri" w:cs="Times New Roman"/>
          <w:b/>
          <w:bCs/>
          <w:sz w:val="18"/>
          <w:szCs w:val="18"/>
        </w:rPr>
        <w:t>Článek 3 : Způsob odstoupení od smlouvy</w:t>
      </w:r>
      <w:r w:rsidRPr="001B4FCA">
        <w:rPr>
          <w:rFonts w:ascii="Calibri" w:eastAsia="Calibri" w:hAnsi="Calibri" w:cs="Times New Roman"/>
          <w:sz w:val="18"/>
          <w:szCs w:val="18"/>
        </w:rPr>
        <w:br/>
        <w:t xml:space="preserve">(1)  V oznámení odstoupení od smlouvy musí být uveden důvod, pro který strana od smlouvy odstupuje a uvedení toho ustanovení smlouvy, které ji k takovému kroku opravňuje. </w:t>
      </w:r>
    </w:p>
    <w:p w14:paraId="1EDC7430" w14:textId="77777777" w:rsidR="001B4FCA" w:rsidRPr="001B4FCA" w:rsidRDefault="001B4FCA" w:rsidP="001B4FCA">
      <w:pPr>
        <w:spacing w:after="0" w:line="240" w:lineRule="auto"/>
        <w:rPr>
          <w:rFonts w:ascii="Calibri" w:eastAsia="Calibri" w:hAnsi="Calibri" w:cs="Times New Roman"/>
          <w:b/>
          <w:sz w:val="18"/>
          <w:szCs w:val="18"/>
        </w:rPr>
      </w:pPr>
      <w:r w:rsidRPr="001B4FCA">
        <w:rPr>
          <w:rFonts w:ascii="Calibri" w:eastAsia="Calibri" w:hAnsi="Calibri" w:cs="Times New Roman"/>
          <w:sz w:val="18"/>
          <w:szCs w:val="18"/>
        </w:rPr>
        <w:br/>
      </w:r>
      <w:r w:rsidRPr="001B4FCA">
        <w:rPr>
          <w:rFonts w:ascii="Calibri" w:eastAsia="Calibri" w:hAnsi="Calibri" w:cs="Times New Roman"/>
          <w:b/>
          <w:sz w:val="18"/>
          <w:szCs w:val="18"/>
        </w:rPr>
        <w:t xml:space="preserve">Článek 4 : Skončení smlouvy dohodou a výpovědí </w:t>
      </w:r>
    </w:p>
    <w:p w14:paraId="0A621F0F" w14:textId="77777777" w:rsidR="001B4FCA" w:rsidRPr="001B4FCA" w:rsidRDefault="001B4FCA" w:rsidP="001B4FCA">
      <w:pPr>
        <w:tabs>
          <w:tab w:val="left" w:pos="0"/>
          <w:tab w:val="left" w:pos="426"/>
          <w:tab w:val="left" w:pos="1080"/>
          <w:tab w:val="left" w:pos="2250"/>
        </w:tabs>
        <w:spacing w:after="0" w:line="240" w:lineRule="auto"/>
        <w:ind w:right="46"/>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(1) Smluvní strany mohou vztah založený touto smlouvou ukončit nabytím účinnosti písemné dohody nebo uplynutím </w:t>
      </w:r>
      <w:proofErr w:type="gramStart"/>
      <w:r w:rsidRPr="001B4FCA">
        <w:rPr>
          <w:rFonts w:ascii="Calibri" w:eastAsia="Calibri" w:hAnsi="Calibri" w:cs="Times New Roman"/>
          <w:color w:val="000000"/>
          <w:sz w:val="18"/>
          <w:szCs w:val="18"/>
        </w:rPr>
        <w:t>30 denní</w:t>
      </w:r>
      <w:proofErr w:type="gramEnd"/>
      <w:r w:rsidRPr="001B4FCA">
        <w:rPr>
          <w:rFonts w:ascii="Calibri" w:eastAsia="Calibri" w:hAnsi="Calibri" w:cs="Times New Roman"/>
          <w:color w:val="000000"/>
          <w:sz w:val="18"/>
          <w:szCs w:val="18"/>
        </w:rPr>
        <w:t xml:space="preserve"> výpovědní doby na základě doručené písemné výpovědi bez uvedení důvodů. V případě skončení smlouvy před předáním dokončeného díla provedou strany věcné a finanční vypořádání podle skutečného stavu díla v okamžiku skončení smlouvy.  </w:t>
      </w:r>
    </w:p>
    <w:p w14:paraId="714E3476" w14:textId="77777777" w:rsidR="001B4FCA" w:rsidRP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br/>
      </w:r>
      <w:bookmarkStart w:id="78" w:name="ČÁST_XXV._ŘEŠENÍ_SPORŮ"/>
      <w:bookmarkEnd w:id="78"/>
      <w:r w:rsidRPr="001B4FCA">
        <w:rPr>
          <w:rFonts w:ascii="Calibri" w:eastAsia="Calibri" w:hAnsi="Calibri" w:cs="Times New Roman"/>
          <w:b/>
          <w:bCs/>
          <w:caps/>
          <w:sz w:val="18"/>
          <w:szCs w:val="18"/>
        </w:rPr>
        <w:t>ČÁST XXV.</w:t>
      </w:r>
      <w:r w:rsidRPr="001B4FCA">
        <w:rPr>
          <w:rFonts w:ascii="Calibri" w:eastAsia="Calibri" w:hAnsi="Calibri" w:cs="Times New Roman"/>
          <w:b/>
          <w:bCs/>
          <w:caps/>
          <w:sz w:val="18"/>
          <w:szCs w:val="18"/>
        </w:rPr>
        <w:br/>
        <w:t>ŘEŠENÍ SPORŮ</w:t>
      </w:r>
      <w:r w:rsidRPr="001B4FCA">
        <w:rPr>
          <w:rFonts w:ascii="Calibri" w:eastAsia="Calibri" w:hAnsi="Calibri" w:cs="Times New Roman"/>
          <w:sz w:val="18"/>
          <w:szCs w:val="18"/>
        </w:rPr>
        <w:br/>
        <w:t>(1</w:t>
      </w:r>
      <w:proofErr w:type="gramStart"/>
      <w:r w:rsidRPr="001B4FCA">
        <w:rPr>
          <w:rFonts w:ascii="Calibri" w:eastAsia="Calibri" w:hAnsi="Calibri" w:cs="Times New Roman"/>
          <w:sz w:val="18"/>
          <w:szCs w:val="18"/>
        </w:rPr>
        <w:t>)  Veškeré</w:t>
      </w:r>
      <w:proofErr w:type="gramEnd"/>
      <w:r w:rsidRPr="001B4FCA">
        <w:rPr>
          <w:rFonts w:ascii="Calibri" w:eastAsia="Calibri" w:hAnsi="Calibri" w:cs="Times New Roman"/>
          <w:sz w:val="18"/>
          <w:szCs w:val="18"/>
        </w:rPr>
        <w:t xml:space="preserve"> spory budou smluvní strany řešit především společným jednáním s cílem dosáhnout smírného řešení.</w:t>
      </w:r>
      <w:r w:rsidRPr="001B4FCA">
        <w:rPr>
          <w:rFonts w:ascii="Calibri" w:eastAsia="Calibri" w:hAnsi="Calibri" w:cs="Times New Roman"/>
          <w:sz w:val="18"/>
          <w:szCs w:val="18"/>
        </w:rPr>
        <w:br/>
        <w:t> (2</w:t>
      </w:r>
      <w:proofErr w:type="gramStart"/>
      <w:r w:rsidRPr="001B4FCA">
        <w:rPr>
          <w:rFonts w:ascii="Calibri" w:eastAsia="Calibri" w:hAnsi="Calibri" w:cs="Times New Roman"/>
          <w:sz w:val="18"/>
          <w:szCs w:val="18"/>
        </w:rPr>
        <w:t>)  V</w:t>
      </w:r>
      <w:proofErr w:type="gramEnd"/>
      <w:r w:rsidRPr="001B4FCA">
        <w:rPr>
          <w:rFonts w:ascii="Calibri" w:eastAsia="Calibri" w:hAnsi="Calibri" w:cs="Times New Roman"/>
          <w:sz w:val="18"/>
          <w:szCs w:val="18"/>
        </w:rPr>
        <w:t> případě, že smluvní strany nevyřeší spor smírnou cestou, může kterákoli smluvní strana uplatnit svůj nárok u příslušného soudu.</w:t>
      </w:r>
    </w:p>
    <w:p w14:paraId="603F894A" w14:textId="77777777" w:rsidR="001B4FCA" w:rsidRPr="001B4FCA" w:rsidRDefault="001B4FCA" w:rsidP="001B4FCA">
      <w:pPr>
        <w:spacing w:after="0" w:line="240" w:lineRule="auto"/>
        <w:rPr>
          <w:rFonts w:ascii="Calibri" w:eastAsia="Calibri" w:hAnsi="Calibri" w:cs="Times New Roman"/>
          <w:b/>
          <w:bCs/>
          <w:caps/>
          <w:sz w:val="18"/>
          <w:szCs w:val="18"/>
        </w:rPr>
      </w:pPr>
    </w:p>
    <w:p w14:paraId="0082CC34"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ČÁST XXVI.</w:t>
      </w:r>
    </w:p>
    <w:p w14:paraId="34E0A515" w14:textId="77777777" w:rsidR="001B4FCA" w:rsidRPr="001B4FCA" w:rsidRDefault="001B4FCA" w:rsidP="001B4FCA">
      <w:pPr>
        <w:spacing w:after="0" w:line="240" w:lineRule="auto"/>
        <w:rPr>
          <w:rFonts w:ascii="Calibri" w:eastAsia="Calibri" w:hAnsi="Calibri" w:cs="Times New Roman"/>
          <w:b/>
          <w:bCs/>
          <w:caps/>
          <w:sz w:val="18"/>
          <w:szCs w:val="18"/>
        </w:rPr>
      </w:pPr>
      <w:r w:rsidRPr="001B4FCA">
        <w:rPr>
          <w:rFonts w:ascii="Calibri" w:eastAsia="Calibri" w:hAnsi="Calibri" w:cs="Times New Roman"/>
          <w:b/>
          <w:bCs/>
          <w:caps/>
          <w:sz w:val="18"/>
          <w:szCs w:val="18"/>
        </w:rPr>
        <w:t xml:space="preserve">Závěrečná ustanovení </w:t>
      </w:r>
    </w:p>
    <w:p w14:paraId="2929E75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Pro případ, že ustanovení těchto VOP či smlouvy, oddělitelné od ostatního obsahu, se stane neúčinným nebo neplatným, zavazují se smluvní strany bez zbytečných odkladů nahradit takové ustanovení novým ujednáním. Případná neplatnost některého z takovýchto ustanovení těchto VOP nebo smlouvy nemá za následek neplatnost ostatních ustanovení těchto VOP nebo smlouvy. </w:t>
      </w:r>
    </w:p>
    <w:p w14:paraId="479C588B"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Žádné dodatky, úpravy nebo vzdání se práva v těchto VOP nebudou účinné, pokud nebudou učiněny písemně a podepsány oběma smluvními stranami na jedné listině. </w:t>
      </w:r>
    </w:p>
    <w:p w14:paraId="53FDB894" w14:textId="77777777" w:rsidR="001B4FCA" w:rsidRPr="001B4FCA" w:rsidRDefault="001B4FCA" w:rsidP="00DE3B70">
      <w:pPr>
        <w:numPr>
          <w:ilvl w:val="0"/>
          <w:numId w:val="2"/>
        </w:numPr>
        <w:tabs>
          <w:tab w:val="left" w:pos="-180"/>
          <w:tab w:val="left" w:pos="0"/>
          <w:tab w:val="left" w:pos="284"/>
          <w:tab w:val="left" w:pos="1080"/>
        </w:tabs>
        <w:overflowPunct w:val="0"/>
        <w:autoSpaceDE w:val="0"/>
        <w:autoSpaceDN w:val="0"/>
        <w:adjustRightInd w:val="0"/>
        <w:spacing w:after="0" w:line="240" w:lineRule="auto"/>
        <w:jc w:val="both"/>
        <w:textAlignment w:val="baseline"/>
        <w:rPr>
          <w:rFonts w:ascii="Calibri" w:eastAsia="Calibri" w:hAnsi="Calibri" w:cs="Arial"/>
          <w:color w:val="000000"/>
          <w:sz w:val="12"/>
          <w:szCs w:val="18"/>
        </w:rPr>
      </w:pPr>
      <w:r w:rsidRPr="001B4FCA">
        <w:rPr>
          <w:rFonts w:ascii="Calibri" w:eastAsia="Calibri" w:hAnsi="Calibri" w:cs="Arial"/>
          <w:sz w:val="18"/>
          <w:szCs w:val="24"/>
        </w:rPr>
        <w:t>Přijetí nabídky s dodatkem nebo odchylkou je vyloučeno.</w:t>
      </w:r>
    </w:p>
    <w:p w14:paraId="479EF376" w14:textId="77777777" w:rsidR="001B4FCA" w:rsidRPr="001B4FCA" w:rsidRDefault="001B4FCA" w:rsidP="00DE3B70">
      <w:pPr>
        <w:numPr>
          <w:ilvl w:val="0"/>
          <w:numId w:val="2"/>
        </w:numPr>
        <w:tabs>
          <w:tab w:val="left" w:pos="284"/>
        </w:tabs>
        <w:spacing w:after="0" w:line="240" w:lineRule="auto"/>
        <w:contextualSpacing/>
        <w:jc w:val="both"/>
        <w:rPr>
          <w:rFonts w:ascii="Calibri" w:eastAsia="Calibri" w:hAnsi="Calibri" w:cs="Times New Roman"/>
          <w:color w:val="000000"/>
          <w:sz w:val="18"/>
          <w:szCs w:val="18"/>
        </w:rPr>
      </w:pPr>
      <w:r w:rsidRPr="001B4FCA">
        <w:rPr>
          <w:rFonts w:ascii="Calibri" w:eastAsia="Calibri" w:hAnsi="Calibri" w:cs="Times New Roman"/>
          <w:color w:val="000000"/>
          <w:sz w:val="18"/>
          <w:szCs w:val="18"/>
        </w:rPr>
        <w:t xml:space="preserve">Tyto VOP se řídí a budou vykládány podle příslušných platných právních předpisů. </w:t>
      </w:r>
    </w:p>
    <w:p w14:paraId="37EECCB6" w14:textId="77777777" w:rsidR="001B4FCA" w:rsidRPr="001B4FCA" w:rsidRDefault="001B4FCA" w:rsidP="001B4FCA">
      <w:pPr>
        <w:spacing w:after="0" w:line="240" w:lineRule="auto"/>
        <w:rPr>
          <w:rFonts w:ascii="Calibri" w:eastAsia="Calibri" w:hAnsi="Calibri" w:cs="Times New Roman"/>
          <w:sz w:val="18"/>
          <w:szCs w:val="18"/>
        </w:rPr>
      </w:pPr>
    </w:p>
    <w:p w14:paraId="5F302999" w14:textId="7614967D" w:rsidR="001B4FCA" w:rsidRDefault="001B4FCA" w:rsidP="001B4FCA">
      <w:pPr>
        <w:spacing w:after="0" w:line="240" w:lineRule="auto"/>
        <w:rPr>
          <w:rFonts w:ascii="Calibri" w:eastAsia="Calibri" w:hAnsi="Calibri" w:cs="Times New Roman"/>
          <w:sz w:val="18"/>
          <w:szCs w:val="18"/>
        </w:rPr>
      </w:pPr>
      <w:r w:rsidRPr="001B4FCA">
        <w:rPr>
          <w:rFonts w:ascii="Calibri" w:eastAsia="Calibri" w:hAnsi="Calibri" w:cs="Times New Roman"/>
          <w:sz w:val="18"/>
          <w:szCs w:val="18"/>
        </w:rPr>
        <w:t>Havířov, 2</w:t>
      </w:r>
      <w:r w:rsidR="0096462A">
        <w:rPr>
          <w:rFonts w:ascii="Calibri" w:eastAsia="Calibri" w:hAnsi="Calibri" w:cs="Times New Roman"/>
          <w:sz w:val="18"/>
          <w:szCs w:val="18"/>
        </w:rPr>
        <w:t>02</w:t>
      </w:r>
      <w:r w:rsidR="007250F7">
        <w:rPr>
          <w:rFonts w:ascii="Calibri" w:eastAsia="Calibri" w:hAnsi="Calibri" w:cs="Times New Roman"/>
          <w:sz w:val="18"/>
          <w:szCs w:val="18"/>
        </w:rPr>
        <w:t>1</w:t>
      </w:r>
    </w:p>
    <w:p w14:paraId="55B8B75C" w14:textId="77777777" w:rsidR="001D124A" w:rsidRDefault="001D124A" w:rsidP="001B4FCA">
      <w:pPr>
        <w:spacing w:after="0" w:line="240" w:lineRule="auto"/>
        <w:rPr>
          <w:rFonts w:ascii="Calibri" w:eastAsia="Calibri" w:hAnsi="Calibri" w:cs="Times New Roman"/>
          <w:sz w:val="18"/>
          <w:szCs w:val="18"/>
        </w:rPr>
      </w:pPr>
    </w:p>
    <w:p w14:paraId="2A5F2A07" w14:textId="77777777" w:rsidR="001D124A" w:rsidRDefault="001D124A" w:rsidP="001B4FCA">
      <w:pPr>
        <w:spacing w:after="0" w:line="240" w:lineRule="auto"/>
        <w:rPr>
          <w:rFonts w:ascii="Calibri" w:eastAsia="Calibri" w:hAnsi="Calibri" w:cs="Times New Roman"/>
          <w:sz w:val="18"/>
          <w:szCs w:val="18"/>
        </w:rPr>
      </w:pPr>
    </w:p>
    <w:p w14:paraId="1FDC0DB6" w14:textId="77777777" w:rsidR="001D124A" w:rsidRDefault="001D124A" w:rsidP="001B4FCA">
      <w:pPr>
        <w:spacing w:after="0" w:line="240" w:lineRule="auto"/>
        <w:rPr>
          <w:rFonts w:ascii="Calibri" w:eastAsia="Calibri" w:hAnsi="Calibri" w:cs="Times New Roman"/>
          <w:sz w:val="18"/>
          <w:szCs w:val="18"/>
        </w:rPr>
      </w:pPr>
    </w:p>
    <w:p w14:paraId="5806B750" w14:textId="77777777" w:rsidR="001D124A" w:rsidRDefault="001D124A" w:rsidP="001B4FCA">
      <w:pPr>
        <w:spacing w:after="0" w:line="240" w:lineRule="auto"/>
        <w:rPr>
          <w:rFonts w:ascii="Calibri" w:eastAsia="Calibri" w:hAnsi="Calibri" w:cs="Times New Roman"/>
          <w:sz w:val="18"/>
          <w:szCs w:val="18"/>
        </w:rPr>
      </w:pPr>
    </w:p>
    <w:p w14:paraId="14B35ABF" w14:textId="77777777" w:rsidR="001D124A" w:rsidRDefault="001D124A" w:rsidP="001B4FCA">
      <w:pPr>
        <w:spacing w:after="0" w:line="240" w:lineRule="auto"/>
        <w:rPr>
          <w:rFonts w:ascii="Calibri" w:eastAsia="Calibri" w:hAnsi="Calibri" w:cs="Times New Roman"/>
          <w:sz w:val="18"/>
          <w:szCs w:val="18"/>
        </w:rPr>
      </w:pPr>
    </w:p>
    <w:p w14:paraId="3FAD0D54" w14:textId="77777777" w:rsidR="001D124A" w:rsidRDefault="001D124A" w:rsidP="001B4FCA">
      <w:pPr>
        <w:spacing w:after="0" w:line="240" w:lineRule="auto"/>
        <w:rPr>
          <w:rFonts w:ascii="Calibri" w:eastAsia="Calibri" w:hAnsi="Calibri" w:cs="Times New Roman"/>
          <w:sz w:val="18"/>
          <w:szCs w:val="18"/>
        </w:rPr>
      </w:pPr>
    </w:p>
    <w:p w14:paraId="6CE53557" w14:textId="77777777" w:rsidR="001D124A" w:rsidRDefault="001D124A" w:rsidP="001B4FCA">
      <w:pPr>
        <w:spacing w:after="0" w:line="240" w:lineRule="auto"/>
        <w:rPr>
          <w:rFonts w:ascii="Calibri" w:eastAsia="Calibri" w:hAnsi="Calibri" w:cs="Times New Roman"/>
          <w:sz w:val="18"/>
          <w:szCs w:val="18"/>
        </w:rPr>
      </w:pPr>
    </w:p>
    <w:p w14:paraId="6682FDC8" w14:textId="77777777" w:rsidR="001B4FCA" w:rsidRPr="001B4FCA" w:rsidRDefault="001B4FCA" w:rsidP="001B4FCA">
      <w:pPr>
        <w:spacing w:after="0" w:line="240" w:lineRule="auto"/>
        <w:rPr>
          <w:rFonts w:ascii="Calibri" w:eastAsia="Calibri" w:hAnsi="Calibri" w:cs="Times New Roman"/>
          <w:sz w:val="18"/>
          <w:szCs w:val="18"/>
        </w:rPr>
      </w:pPr>
    </w:p>
    <w:p w14:paraId="4A4EC8D5" w14:textId="77777777" w:rsidR="001B4FCA" w:rsidRPr="001B4FCA" w:rsidRDefault="001B4FCA" w:rsidP="001B4FCA">
      <w:pPr>
        <w:spacing w:after="0" w:line="240" w:lineRule="auto"/>
        <w:rPr>
          <w:rFonts w:ascii="Calibri" w:eastAsia="Calibri" w:hAnsi="Calibri" w:cs="Times New Roman"/>
          <w:sz w:val="18"/>
          <w:szCs w:val="18"/>
        </w:rPr>
      </w:pPr>
    </w:p>
    <w:p w14:paraId="7C68E005" w14:textId="3175186A" w:rsidR="00F420FD" w:rsidRPr="001B4FCA" w:rsidRDefault="00F420FD" w:rsidP="00F420FD">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r>
        <w:rPr>
          <w:rFonts w:ascii="Arial" w:eastAsia="Calibri" w:hAnsi="Arial" w:cs="Arial"/>
          <w:color w:val="000000"/>
          <w:sz w:val="20"/>
          <w:szCs w:val="20"/>
        </w:rPr>
        <w:t xml:space="preserve">           </w:t>
      </w:r>
      <w:proofErr w:type="gramStart"/>
      <w:r>
        <w:rPr>
          <w:rFonts w:ascii="Arial" w:eastAsia="Calibri" w:hAnsi="Arial" w:cs="Arial"/>
          <w:color w:val="000000"/>
          <w:sz w:val="20"/>
          <w:szCs w:val="20"/>
        </w:rPr>
        <w:t>Havířov,……….</w:t>
      </w:r>
      <w:proofErr w:type="gramEnd"/>
      <w:r>
        <w:rPr>
          <w:rFonts w:ascii="Arial" w:eastAsia="Calibri" w:hAnsi="Arial" w:cs="Arial"/>
          <w:color w:val="000000"/>
          <w:sz w:val="20"/>
          <w:szCs w:val="20"/>
        </w:rPr>
        <w:t>.……</w:t>
      </w:r>
      <w:proofErr w:type="gramStart"/>
      <w:r>
        <w:rPr>
          <w:rFonts w:ascii="Arial" w:eastAsia="Calibri" w:hAnsi="Arial" w:cs="Arial"/>
          <w:color w:val="000000"/>
          <w:sz w:val="20"/>
          <w:szCs w:val="20"/>
        </w:rPr>
        <w:t>…….</w:t>
      </w:r>
      <w:proofErr w:type="gramEnd"/>
      <w:r>
        <w:rPr>
          <w:rFonts w:ascii="Arial" w:eastAsia="Calibri" w:hAnsi="Arial" w:cs="Arial"/>
          <w:color w:val="000000"/>
          <w:sz w:val="20"/>
          <w:szCs w:val="20"/>
        </w:rPr>
        <w:t>2026</w:t>
      </w:r>
    </w:p>
    <w:p w14:paraId="5E672A48" w14:textId="77777777" w:rsidR="00F420FD" w:rsidRPr="001B4FCA" w:rsidRDefault="00F420FD" w:rsidP="00F420FD">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36CDFFC6" w14:textId="77777777" w:rsidR="00F420FD" w:rsidRPr="001B4FCA" w:rsidRDefault="00F420FD" w:rsidP="00F420FD">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17DA0CD3" w14:textId="77777777" w:rsidR="00F420FD" w:rsidRPr="001B4FCA" w:rsidRDefault="00F420FD" w:rsidP="00F420FD">
      <w:pPr>
        <w:tabs>
          <w:tab w:val="left" w:pos="0"/>
          <w:tab w:val="left" w:pos="426"/>
          <w:tab w:val="left" w:pos="540"/>
          <w:tab w:val="left" w:pos="1080"/>
          <w:tab w:val="left" w:pos="1080"/>
          <w:tab w:val="left" w:pos="1080"/>
          <w:tab w:val="left" w:pos="1350"/>
          <w:tab w:val="left" w:pos="1080"/>
          <w:tab w:val="left" w:pos="1080"/>
          <w:tab w:val="left" w:pos="1350"/>
          <w:tab w:val="left" w:pos="4860"/>
          <w:tab w:val="left" w:pos="6480"/>
          <w:tab w:val="left" w:pos="1080"/>
        </w:tabs>
        <w:spacing w:after="0" w:line="240" w:lineRule="auto"/>
        <w:ind w:right="249"/>
        <w:rPr>
          <w:rFonts w:ascii="Arial" w:eastAsia="Calibri" w:hAnsi="Arial" w:cs="Arial"/>
          <w:color w:val="000000"/>
          <w:sz w:val="20"/>
          <w:szCs w:val="20"/>
        </w:rPr>
      </w:pPr>
    </w:p>
    <w:p w14:paraId="232AAF7B" w14:textId="77777777" w:rsidR="00F420FD" w:rsidRPr="001B4FCA" w:rsidRDefault="00F420FD" w:rsidP="00F420FD">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379AB755" w14:textId="77777777" w:rsidR="00F420FD" w:rsidRPr="001B4FCA" w:rsidRDefault="00F420FD" w:rsidP="00F420FD">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457813D1" w14:textId="77777777" w:rsidR="00F420FD" w:rsidRDefault="00F420FD" w:rsidP="00F420FD">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65DE45BD" w14:textId="77777777" w:rsidR="00F420FD" w:rsidRPr="001B4FCA" w:rsidRDefault="00F420FD" w:rsidP="00F420FD">
      <w:pPr>
        <w:tabs>
          <w:tab w:val="left" w:pos="0"/>
          <w:tab w:val="left" w:pos="426"/>
          <w:tab w:val="left" w:pos="1080"/>
          <w:tab w:val="left" w:pos="2250"/>
          <w:tab w:val="left" w:pos="1080"/>
        </w:tabs>
        <w:spacing w:after="0" w:line="240" w:lineRule="auto"/>
        <w:ind w:right="249"/>
        <w:jc w:val="both"/>
        <w:rPr>
          <w:rFonts w:ascii="Arial" w:eastAsia="Calibri" w:hAnsi="Arial" w:cs="Arial"/>
          <w:color w:val="000000"/>
          <w:sz w:val="20"/>
          <w:szCs w:val="20"/>
        </w:rPr>
      </w:pPr>
    </w:p>
    <w:p w14:paraId="2A9D0DE5" w14:textId="662AE347" w:rsidR="00F420FD" w:rsidRPr="001B4FCA" w:rsidRDefault="00F420FD" w:rsidP="00F420FD">
      <w:pPr>
        <w:tabs>
          <w:tab w:val="left" w:pos="0"/>
          <w:tab w:val="left" w:pos="426"/>
          <w:tab w:val="left" w:pos="1080"/>
          <w:tab w:val="left" w:pos="2250"/>
          <w:tab w:val="left" w:pos="1080"/>
          <w:tab w:val="left" w:pos="1080"/>
          <w:tab w:val="left" w:pos="5850"/>
          <w:tab w:val="left" w:pos="1350"/>
        </w:tabs>
        <w:spacing w:after="0" w:line="240" w:lineRule="auto"/>
        <w:ind w:right="249"/>
        <w:jc w:val="both"/>
        <w:rPr>
          <w:rFonts w:ascii="Arial" w:eastAsia="Calibri" w:hAnsi="Arial" w:cs="Arial"/>
          <w:color w:val="000000"/>
          <w:sz w:val="20"/>
          <w:szCs w:val="20"/>
        </w:rPr>
      </w:pPr>
      <w:r w:rsidRPr="001B4FCA">
        <w:rPr>
          <w:rFonts w:ascii="Arial" w:eastAsia="Calibri" w:hAnsi="Arial" w:cs="Arial"/>
          <w:color w:val="000000"/>
          <w:sz w:val="20"/>
          <w:szCs w:val="20"/>
        </w:rPr>
        <w:t>..…………………………………</w:t>
      </w:r>
      <w:r>
        <w:rPr>
          <w:rFonts w:ascii="Arial" w:eastAsia="Calibri" w:hAnsi="Arial" w:cs="Arial"/>
          <w:color w:val="000000"/>
          <w:sz w:val="20"/>
          <w:szCs w:val="20"/>
        </w:rPr>
        <w:t>……………….</w:t>
      </w:r>
      <w:r w:rsidRPr="001B4FCA">
        <w:rPr>
          <w:rFonts w:ascii="Arial" w:eastAsia="Calibri" w:hAnsi="Arial" w:cs="Arial"/>
          <w:color w:val="000000"/>
          <w:sz w:val="20"/>
          <w:szCs w:val="20"/>
        </w:rPr>
        <w:t xml:space="preserve">                                  </w:t>
      </w:r>
    </w:p>
    <w:p w14:paraId="708F2598" w14:textId="2F4109AE" w:rsidR="00600BA5" w:rsidRDefault="00F420FD">
      <w:r>
        <w:t xml:space="preserve">                                Zhotovitel</w:t>
      </w:r>
    </w:p>
    <w:sectPr w:rsidR="00600BA5" w:rsidSect="00CD2875">
      <w:footerReference w:type="default" r:id="rId33"/>
      <w:headerReference w:type="first" r:id="rId34"/>
      <w:footerReference w:type="first" r:id="rId35"/>
      <w:pgSz w:w="11906" w:h="16838"/>
      <w:pgMar w:top="56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BA2D0" w14:textId="77777777" w:rsidR="0092715B" w:rsidRDefault="0092715B" w:rsidP="001B4FCA">
      <w:pPr>
        <w:spacing w:after="0" w:line="240" w:lineRule="auto"/>
      </w:pPr>
      <w:r>
        <w:separator/>
      </w:r>
    </w:p>
  </w:endnote>
  <w:endnote w:type="continuationSeparator" w:id="0">
    <w:p w14:paraId="25593AFD" w14:textId="77777777" w:rsidR="0092715B" w:rsidRDefault="0092715B" w:rsidP="001B4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AD25" w14:textId="77777777" w:rsidR="00375C6F" w:rsidRDefault="00375C6F">
    <w:pPr>
      <w:pStyle w:val="Zpat"/>
      <w:jc w:val="right"/>
    </w:pPr>
  </w:p>
  <w:p w14:paraId="32574B78" w14:textId="77777777" w:rsidR="00375C6F" w:rsidRPr="00CE140B" w:rsidRDefault="00375C6F" w:rsidP="00CE140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B6543" w14:textId="77777777" w:rsidR="00375C6F" w:rsidRDefault="00DE3B70">
    <w:pPr>
      <w:pStyle w:val="Zpat"/>
      <w:jc w:val="right"/>
    </w:pPr>
    <w:r>
      <w:fldChar w:fldCharType="begin"/>
    </w:r>
    <w:r>
      <w:instrText>PAGE   \* MERGEFORMAT</w:instrText>
    </w:r>
    <w:r>
      <w:fldChar w:fldCharType="separate"/>
    </w:r>
    <w:r w:rsidR="00736C4A">
      <w:rPr>
        <w:noProof/>
      </w:rPr>
      <w:t>23</w:t>
    </w:r>
    <w:r>
      <w:fldChar w:fldCharType="end"/>
    </w:r>
  </w:p>
  <w:p w14:paraId="2C787436" w14:textId="77777777" w:rsidR="00375C6F" w:rsidRPr="006B6D14" w:rsidRDefault="00375C6F">
    <w:pPr>
      <w:pStyle w:val="Zpat"/>
      <w:rPr>
        <w:rFonts w:ascii="Monotype Corsiva" w:hAnsi="Monotype Corsiva"/>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457C4" w14:textId="77777777" w:rsidR="0092715B" w:rsidRDefault="0092715B" w:rsidP="001B4FCA">
      <w:pPr>
        <w:spacing w:after="0" w:line="240" w:lineRule="auto"/>
      </w:pPr>
      <w:r>
        <w:separator/>
      </w:r>
    </w:p>
  </w:footnote>
  <w:footnote w:type="continuationSeparator" w:id="0">
    <w:p w14:paraId="72D2A97D" w14:textId="77777777" w:rsidR="0092715B" w:rsidRDefault="0092715B" w:rsidP="001B4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34808" w14:textId="77777777" w:rsidR="009140D9" w:rsidRPr="009140D9" w:rsidRDefault="009140D9" w:rsidP="009140D9">
    <w:pPr>
      <w:spacing w:after="0" w:line="240" w:lineRule="auto"/>
      <w:jc w:val="both"/>
      <w:rPr>
        <w:rFonts w:ascii="Arial" w:eastAsia="Times New Roman" w:hAnsi="Arial" w:cs="Times New Roman"/>
        <w:b/>
        <w:bCs/>
        <w:sz w:val="20"/>
        <w:szCs w:val="20"/>
        <w:u w:val="single"/>
        <w:lang w:eastAsia="cs-CZ"/>
      </w:rPr>
    </w:pPr>
    <w:r w:rsidRPr="009140D9">
      <w:rPr>
        <w:rFonts w:ascii="Arial" w:eastAsia="Times New Roman" w:hAnsi="Arial" w:cs="Times New Roman"/>
        <w:b/>
        <w:bCs/>
        <w:sz w:val="20"/>
        <w:szCs w:val="20"/>
        <w:u w:val="single"/>
        <w:lang w:eastAsia="cs-CZ"/>
      </w:rPr>
      <w:t>Společenství vlastníků Družstevnická 1128, 1129, 1130, 1131, 1132, 1133, Havířov, Podlesí</w:t>
    </w:r>
  </w:p>
  <w:p w14:paraId="629F4095" w14:textId="77777777" w:rsidR="00375C6F" w:rsidRPr="007928A1" w:rsidRDefault="00375C6F">
    <w:pPr>
      <w:pStyle w:val="Zhlav1"/>
      <w:rPr>
        <w:sz w:val="20"/>
        <w:szCs w:val="20"/>
      </w:rPr>
    </w:pPr>
  </w:p>
  <w:p w14:paraId="127D80B4" w14:textId="77777777" w:rsidR="00375C6F" w:rsidRDefault="00375C6F">
    <w:pPr>
      <w:pStyle w:val="Zhlav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625"/>
    <w:multiLevelType w:val="hybridMultilevel"/>
    <w:tmpl w:val="903CC51C"/>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26146CA"/>
    <w:multiLevelType w:val="hybridMultilevel"/>
    <w:tmpl w:val="A0EA9768"/>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356095A"/>
    <w:multiLevelType w:val="hybridMultilevel"/>
    <w:tmpl w:val="AEBCF536"/>
    <w:lvl w:ilvl="0" w:tplc="EB665BBC">
      <w:start w:val="1"/>
      <w:numFmt w:val="upperRoman"/>
      <w:lvlText w:val="%1."/>
      <w:lvlJc w:val="left"/>
      <w:pPr>
        <w:ind w:left="697" w:hanging="72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3" w15:restartNumberingAfterBreak="0">
    <w:nsid w:val="1E9039DA"/>
    <w:multiLevelType w:val="hybridMultilevel"/>
    <w:tmpl w:val="C26095BC"/>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20B1699F"/>
    <w:multiLevelType w:val="hybridMultilevel"/>
    <w:tmpl w:val="CFB628F6"/>
    <w:lvl w:ilvl="0" w:tplc="2D3832A8">
      <w:start w:val="4"/>
      <w:numFmt w:val="decimal"/>
      <w:lvlText w:val="(%1)"/>
      <w:lvlJc w:val="left"/>
      <w:pPr>
        <w:ind w:left="360" w:hanging="360"/>
      </w:pPr>
      <w:rPr>
        <w:rFonts w:cs="Times New Roman" w:hint="default"/>
        <w:color w:val="auto"/>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5" w15:restartNumberingAfterBreak="0">
    <w:nsid w:val="233F6278"/>
    <w:multiLevelType w:val="hybridMultilevel"/>
    <w:tmpl w:val="CDF604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20A6731"/>
    <w:multiLevelType w:val="hybridMultilevel"/>
    <w:tmpl w:val="15F6BF3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48C43EC5"/>
    <w:multiLevelType w:val="hybridMultilevel"/>
    <w:tmpl w:val="C4102886"/>
    <w:lvl w:ilvl="0" w:tplc="F2EAC2F2">
      <w:start w:val="1"/>
      <w:numFmt w:val="decimal"/>
      <w:lvlText w:val="(%1)"/>
      <w:lvlJc w:val="left"/>
      <w:pPr>
        <w:ind w:left="360" w:hanging="360"/>
      </w:pPr>
      <w:rPr>
        <w:rFonts w:cs="Times New Roman" w:hint="default"/>
        <w:sz w:val="18"/>
      </w:rPr>
    </w:lvl>
    <w:lvl w:ilvl="1" w:tplc="8104E4BC" w:tentative="1">
      <w:start w:val="1"/>
      <w:numFmt w:val="lowerLetter"/>
      <w:lvlText w:val="%2."/>
      <w:lvlJc w:val="left"/>
      <w:pPr>
        <w:ind w:left="1080" w:hanging="360"/>
      </w:pPr>
      <w:rPr>
        <w:rFonts w:cs="Times New Roman"/>
      </w:rPr>
    </w:lvl>
    <w:lvl w:ilvl="2" w:tplc="8AFA1806" w:tentative="1">
      <w:start w:val="1"/>
      <w:numFmt w:val="lowerRoman"/>
      <w:lvlText w:val="%3."/>
      <w:lvlJc w:val="right"/>
      <w:pPr>
        <w:ind w:left="1800" w:hanging="180"/>
      </w:pPr>
      <w:rPr>
        <w:rFonts w:cs="Times New Roman"/>
      </w:rPr>
    </w:lvl>
    <w:lvl w:ilvl="3" w:tplc="EE9EC388" w:tentative="1">
      <w:start w:val="1"/>
      <w:numFmt w:val="decimal"/>
      <w:lvlText w:val="%4."/>
      <w:lvlJc w:val="left"/>
      <w:pPr>
        <w:ind w:left="2520" w:hanging="360"/>
      </w:pPr>
      <w:rPr>
        <w:rFonts w:cs="Times New Roman"/>
      </w:rPr>
    </w:lvl>
    <w:lvl w:ilvl="4" w:tplc="BCF0BD96" w:tentative="1">
      <w:start w:val="1"/>
      <w:numFmt w:val="lowerLetter"/>
      <w:lvlText w:val="%5."/>
      <w:lvlJc w:val="left"/>
      <w:pPr>
        <w:ind w:left="3240" w:hanging="360"/>
      </w:pPr>
      <w:rPr>
        <w:rFonts w:cs="Times New Roman"/>
      </w:rPr>
    </w:lvl>
    <w:lvl w:ilvl="5" w:tplc="D13805B2" w:tentative="1">
      <w:start w:val="1"/>
      <w:numFmt w:val="lowerRoman"/>
      <w:lvlText w:val="%6."/>
      <w:lvlJc w:val="right"/>
      <w:pPr>
        <w:ind w:left="3960" w:hanging="180"/>
      </w:pPr>
      <w:rPr>
        <w:rFonts w:cs="Times New Roman"/>
      </w:rPr>
    </w:lvl>
    <w:lvl w:ilvl="6" w:tplc="F3A0D494" w:tentative="1">
      <w:start w:val="1"/>
      <w:numFmt w:val="decimal"/>
      <w:lvlText w:val="%7."/>
      <w:lvlJc w:val="left"/>
      <w:pPr>
        <w:ind w:left="4680" w:hanging="360"/>
      </w:pPr>
      <w:rPr>
        <w:rFonts w:cs="Times New Roman"/>
      </w:rPr>
    </w:lvl>
    <w:lvl w:ilvl="7" w:tplc="D92E450A" w:tentative="1">
      <w:start w:val="1"/>
      <w:numFmt w:val="lowerLetter"/>
      <w:lvlText w:val="%8."/>
      <w:lvlJc w:val="left"/>
      <w:pPr>
        <w:ind w:left="5400" w:hanging="360"/>
      </w:pPr>
      <w:rPr>
        <w:rFonts w:cs="Times New Roman"/>
      </w:rPr>
    </w:lvl>
    <w:lvl w:ilvl="8" w:tplc="E250ABEA" w:tentative="1">
      <w:start w:val="1"/>
      <w:numFmt w:val="lowerRoman"/>
      <w:lvlText w:val="%9."/>
      <w:lvlJc w:val="right"/>
      <w:pPr>
        <w:ind w:left="6120" w:hanging="180"/>
      </w:pPr>
      <w:rPr>
        <w:rFonts w:cs="Times New Roman"/>
      </w:rPr>
    </w:lvl>
  </w:abstractNum>
  <w:abstractNum w:abstractNumId="8" w15:restartNumberingAfterBreak="0">
    <w:nsid w:val="4E78224D"/>
    <w:multiLevelType w:val="multilevel"/>
    <w:tmpl w:val="72827DA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2CC15F5"/>
    <w:multiLevelType w:val="hybridMultilevel"/>
    <w:tmpl w:val="1A9ACA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E83C92"/>
    <w:multiLevelType w:val="hybridMultilevel"/>
    <w:tmpl w:val="0B80997A"/>
    <w:lvl w:ilvl="0" w:tplc="C1E01FBE">
      <w:start w:val="1"/>
      <w:numFmt w:val="decimal"/>
      <w:lvlText w:val="%1."/>
      <w:lvlJc w:val="left"/>
      <w:pPr>
        <w:tabs>
          <w:tab w:val="num" w:pos="360"/>
        </w:tabs>
        <w:ind w:left="360" w:hanging="360"/>
      </w:pPr>
      <w:rPr>
        <w:rFonts w:hint="default"/>
      </w:rPr>
    </w:lvl>
    <w:lvl w:ilvl="1" w:tplc="1D6E4D56" w:tentative="1">
      <w:start w:val="1"/>
      <w:numFmt w:val="lowerLetter"/>
      <w:lvlText w:val="%2."/>
      <w:lvlJc w:val="left"/>
      <w:pPr>
        <w:tabs>
          <w:tab w:val="num" w:pos="1080"/>
        </w:tabs>
        <w:ind w:left="1080" w:hanging="360"/>
      </w:pPr>
    </w:lvl>
    <w:lvl w:ilvl="2" w:tplc="43081958" w:tentative="1">
      <w:start w:val="1"/>
      <w:numFmt w:val="lowerRoman"/>
      <w:lvlText w:val="%3."/>
      <w:lvlJc w:val="right"/>
      <w:pPr>
        <w:tabs>
          <w:tab w:val="num" w:pos="1800"/>
        </w:tabs>
        <w:ind w:left="1800" w:hanging="180"/>
      </w:pPr>
    </w:lvl>
    <w:lvl w:ilvl="3" w:tplc="A734149A" w:tentative="1">
      <w:start w:val="1"/>
      <w:numFmt w:val="decimal"/>
      <w:lvlText w:val="%4."/>
      <w:lvlJc w:val="left"/>
      <w:pPr>
        <w:tabs>
          <w:tab w:val="num" w:pos="2520"/>
        </w:tabs>
        <w:ind w:left="2520" w:hanging="360"/>
      </w:pPr>
    </w:lvl>
    <w:lvl w:ilvl="4" w:tplc="A03A70C6" w:tentative="1">
      <w:start w:val="1"/>
      <w:numFmt w:val="lowerLetter"/>
      <w:lvlText w:val="%5."/>
      <w:lvlJc w:val="left"/>
      <w:pPr>
        <w:tabs>
          <w:tab w:val="num" w:pos="3240"/>
        </w:tabs>
        <w:ind w:left="3240" w:hanging="360"/>
      </w:pPr>
    </w:lvl>
    <w:lvl w:ilvl="5" w:tplc="C95A0B64" w:tentative="1">
      <w:start w:val="1"/>
      <w:numFmt w:val="lowerRoman"/>
      <w:lvlText w:val="%6."/>
      <w:lvlJc w:val="right"/>
      <w:pPr>
        <w:tabs>
          <w:tab w:val="num" w:pos="3960"/>
        </w:tabs>
        <w:ind w:left="3960" w:hanging="180"/>
      </w:pPr>
    </w:lvl>
    <w:lvl w:ilvl="6" w:tplc="5E44E930" w:tentative="1">
      <w:start w:val="1"/>
      <w:numFmt w:val="decimal"/>
      <w:lvlText w:val="%7."/>
      <w:lvlJc w:val="left"/>
      <w:pPr>
        <w:tabs>
          <w:tab w:val="num" w:pos="4680"/>
        </w:tabs>
        <w:ind w:left="4680" w:hanging="360"/>
      </w:pPr>
    </w:lvl>
    <w:lvl w:ilvl="7" w:tplc="79AADF6A" w:tentative="1">
      <w:start w:val="1"/>
      <w:numFmt w:val="lowerLetter"/>
      <w:lvlText w:val="%8."/>
      <w:lvlJc w:val="left"/>
      <w:pPr>
        <w:tabs>
          <w:tab w:val="num" w:pos="5400"/>
        </w:tabs>
        <w:ind w:left="5400" w:hanging="360"/>
      </w:pPr>
    </w:lvl>
    <w:lvl w:ilvl="8" w:tplc="9F72732E" w:tentative="1">
      <w:start w:val="1"/>
      <w:numFmt w:val="lowerRoman"/>
      <w:lvlText w:val="%9."/>
      <w:lvlJc w:val="right"/>
      <w:pPr>
        <w:tabs>
          <w:tab w:val="num" w:pos="6120"/>
        </w:tabs>
        <w:ind w:left="6120" w:hanging="180"/>
      </w:pPr>
    </w:lvl>
  </w:abstractNum>
  <w:abstractNum w:abstractNumId="11" w15:restartNumberingAfterBreak="0">
    <w:nsid w:val="70245A82"/>
    <w:multiLevelType w:val="hybridMultilevel"/>
    <w:tmpl w:val="E760E0E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06A4FDD"/>
    <w:multiLevelType w:val="hybridMultilevel"/>
    <w:tmpl w:val="5010081E"/>
    <w:lvl w:ilvl="0" w:tplc="15D02B7A">
      <w:start w:val="1"/>
      <w:numFmt w:val="decimal"/>
      <w:lvlText w:val="%1."/>
      <w:lvlJc w:val="left"/>
      <w:pPr>
        <w:tabs>
          <w:tab w:val="num" w:pos="360"/>
        </w:tabs>
        <w:ind w:left="360" w:hanging="360"/>
      </w:pPr>
      <w:rPr>
        <w:rFonts w:hint="default"/>
        <w:b w:val="0"/>
      </w:rPr>
    </w:lvl>
    <w:lvl w:ilvl="1" w:tplc="54A0EF68">
      <w:start w:val="1"/>
      <w:numFmt w:val="lowerLetter"/>
      <w:lvlText w:val="%2."/>
      <w:lvlJc w:val="left"/>
      <w:pPr>
        <w:tabs>
          <w:tab w:val="num" w:pos="1080"/>
        </w:tabs>
        <w:ind w:left="1080" w:hanging="360"/>
      </w:pPr>
    </w:lvl>
    <w:lvl w:ilvl="2" w:tplc="ED683F8C" w:tentative="1">
      <w:start w:val="1"/>
      <w:numFmt w:val="lowerRoman"/>
      <w:lvlText w:val="%3."/>
      <w:lvlJc w:val="right"/>
      <w:pPr>
        <w:tabs>
          <w:tab w:val="num" w:pos="1800"/>
        </w:tabs>
        <w:ind w:left="1800" w:hanging="180"/>
      </w:pPr>
    </w:lvl>
    <w:lvl w:ilvl="3" w:tplc="5E5206EA" w:tentative="1">
      <w:start w:val="1"/>
      <w:numFmt w:val="decimal"/>
      <w:lvlText w:val="%4."/>
      <w:lvlJc w:val="left"/>
      <w:pPr>
        <w:tabs>
          <w:tab w:val="num" w:pos="2520"/>
        </w:tabs>
        <w:ind w:left="2520" w:hanging="360"/>
      </w:pPr>
    </w:lvl>
    <w:lvl w:ilvl="4" w:tplc="94506290" w:tentative="1">
      <w:start w:val="1"/>
      <w:numFmt w:val="lowerLetter"/>
      <w:lvlText w:val="%5."/>
      <w:lvlJc w:val="left"/>
      <w:pPr>
        <w:tabs>
          <w:tab w:val="num" w:pos="3240"/>
        </w:tabs>
        <w:ind w:left="3240" w:hanging="360"/>
      </w:pPr>
    </w:lvl>
    <w:lvl w:ilvl="5" w:tplc="C9CAEFB2" w:tentative="1">
      <w:start w:val="1"/>
      <w:numFmt w:val="lowerRoman"/>
      <w:lvlText w:val="%6."/>
      <w:lvlJc w:val="right"/>
      <w:pPr>
        <w:tabs>
          <w:tab w:val="num" w:pos="3960"/>
        </w:tabs>
        <w:ind w:left="3960" w:hanging="180"/>
      </w:pPr>
    </w:lvl>
    <w:lvl w:ilvl="6" w:tplc="09D6A41C" w:tentative="1">
      <w:start w:val="1"/>
      <w:numFmt w:val="decimal"/>
      <w:lvlText w:val="%7."/>
      <w:lvlJc w:val="left"/>
      <w:pPr>
        <w:tabs>
          <w:tab w:val="num" w:pos="4680"/>
        </w:tabs>
        <w:ind w:left="4680" w:hanging="360"/>
      </w:pPr>
    </w:lvl>
    <w:lvl w:ilvl="7" w:tplc="41A25670" w:tentative="1">
      <w:start w:val="1"/>
      <w:numFmt w:val="lowerLetter"/>
      <w:lvlText w:val="%8."/>
      <w:lvlJc w:val="left"/>
      <w:pPr>
        <w:tabs>
          <w:tab w:val="num" w:pos="5400"/>
        </w:tabs>
        <w:ind w:left="5400" w:hanging="360"/>
      </w:pPr>
    </w:lvl>
    <w:lvl w:ilvl="8" w:tplc="9BF81426" w:tentative="1">
      <w:start w:val="1"/>
      <w:numFmt w:val="lowerRoman"/>
      <w:lvlText w:val="%9."/>
      <w:lvlJc w:val="right"/>
      <w:pPr>
        <w:tabs>
          <w:tab w:val="num" w:pos="6120"/>
        </w:tabs>
        <w:ind w:left="6120" w:hanging="180"/>
      </w:pPr>
    </w:lvl>
  </w:abstractNum>
  <w:num w:numId="1" w16cid:durableId="979504148">
    <w:abstractNumId w:val="4"/>
  </w:num>
  <w:num w:numId="2" w16cid:durableId="656693930">
    <w:abstractNumId w:val="7"/>
  </w:num>
  <w:num w:numId="3" w16cid:durableId="517619856">
    <w:abstractNumId w:val="5"/>
  </w:num>
  <w:num w:numId="4" w16cid:durableId="1390686947">
    <w:abstractNumId w:val="0"/>
  </w:num>
  <w:num w:numId="5" w16cid:durableId="2040472433">
    <w:abstractNumId w:val="3"/>
  </w:num>
  <w:num w:numId="6" w16cid:durableId="789516659">
    <w:abstractNumId w:val="10"/>
  </w:num>
  <w:num w:numId="7" w16cid:durableId="2016301016">
    <w:abstractNumId w:val="1"/>
  </w:num>
  <w:num w:numId="8" w16cid:durableId="1971133531">
    <w:abstractNumId w:val="12"/>
  </w:num>
  <w:num w:numId="9" w16cid:durableId="678654606">
    <w:abstractNumId w:val="11"/>
  </w:num>
  <w:num w:numId="10" w16cid:durableId="852571003">
    <w:abstractNumId w:val="6"/>
  </w:num>
  <w:num w:numId="11" w16cid:durableId="1718236249">
    <w:abstractNumId w:val="2"/>
  </w:num>
  <w:num w:numId="12" w16cid:durableId="1647708463">
    <w:abstractNumId w:val="9"/>
  </w:num>
  <w:num w:numId="13" w16cid:durableId="204173735">
    <w:abstractNumId w:val="8"/>
  </w:num>
  <w:num w:numId="14" w16cid:durableId="1107777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FCA"/>
    <w:rsid w:val="00012D7C"/>
    <w:rsid w:val="00012DA4"/>
    <w:rsid w:val="00032F5C"/>
    <w:rsid w:val="00042A44"/>
    <w:rsid w:val="00074FFD"/>
    <w:rsid w:val="000853C5"/>
    <w:rsid w:val="000859FA"/>
    <w:rsid w:val="00086004"/>
    <w:rsid w:val="0009598D"/>
    <w:rsid w:val="000A1D1C"/>
    <w:rsid w:val="000A4322"/>
    <w:rsid w:val="000B0591"/>
    <w:rsid w:val="000B2E6E"/>
    <w:rsid w:val="000C0586"/>
    <w:rsid w:val="000E3FEA"/>
    <w:rsid w:val="001023DA"/>
    <w:rsid w:val="00103794"/>
    <w:rsid w:val="00127F09"/>
    <w:rsid w:val="0017745F"/>
    <w:rsid w:val="00177EC7"/>
    <w:rsid w:val="001801D6"/>
    <w:rsid w:val="00193B7A"/>
    <w:rsid w:val="001B4FCA"/>
    <w:rsid w:val="001D0E5C"/>
    <w:rsid w:val="001D124A"/>
    <w:rsid w:val="001D4220"/>
    <w:rsid w:val="001E209D"/>
    <w:rsid w:val="001E7894"/>
    <w:rsid w:val="0020191F"/>
    <w:rsid w:val="00201ECE"/>
    <w:rsid w:val="0021246F"/>
    <w:rsid w:val="00216511"/>
    <w:rsid w:val="002265FF"/>
    <w:rsid w:val="00246C01"/>
    <w:rsid w:val="00255BF3"/>
    <w:rsid w:val="0028334C"/>
    <w:rsid w:val="002A3FF9"/>
    <w:rsid w:val="002E02A4"/>
    <w:rsid w:val="002F372F"/>
    <w:rsid w:val="00310F77"/>
    <w:rsid w:val="003129F6"/>
    <w:rsid w:val="003279B6"/>
    <w:rsid w:val="00336CB1"/>
    <w:rsid w:val="00350DC7"/>
    <w:rsid w:val="0036114A"/>
    <w:rsid w:val="00375C6F"/>
    <w:rsid w:val="003A263F"/>
    <w:rsid w:val="003B4151"/>
    <w:rsid w:val="003B5A78"/>
    <w:rsid w:val="003C1F03"/>
    <w:rsid w:val="003E77E7"/>
    <w:rsid w:val="003F1231"/>
    <w:rsid w:val="003F25A8"/>
    <w:rsid w:val="00406B71"/>
    <w:rsid w:val="00411B39"/>
    <w:rsid w:val="00411DA5"/>
    <w:rsid w:val="00411EFC"/>
    <w:rsid w:val="00423EDC"/>
    <w:rsid w:val="00456E4D"/>
    <w:rsid w:val="00467990"/>
    <w:rsid w:val="00477AA0"/>
    <w:rsid w:val="0048796B"/>
    <w:rsid w:val="004B172B"/>
    <w:rsid w:val="004B67E0"/>
    <w:rsid w:val="004D0BF8"/>
    <w:rsid w:val="004E1007"/>
    <w:rsid w:val="004E4676"/>
    <w:rsid w:val="004F177D"/>
    <w:rsid w:val="00545A9E"/>
    <w:rsid w:val="00566135"/>
    <w:rsid w:val="00581E71"/>
    <w:rsid w:val="00594AF6"/>
    <w:rsid w:val="005A1351"/>
    <w:rsid w:val="005A1F90"/>
    <w:rsid w:val="005A477F"/>
    <w:rsid w:val="005B65B4"/>
    <w:rsid w:val="005D4333"/>
    <w:rsid w:val="005E00A7"/>
    <w:rsid w:val="005F3B7C"/>
    <w:rsid w:val="00600BA5"/>
    <w:rsid w:val="006047BF"/>
    <w:rsid w:val="006239CC"/>
    <w:rsid w:val="0063277D"/>
    <w:rsid w:val="00661232"/>
    <w:rsid w:val="00684D70"/>
    <w:rsid w:val="00692833"/>
    <w:rsid w:val="006A0785"/>
    <w:rsid w:val="006C520F"/>
    <w:rsid w:val="006D4A2E"/>
    <w:rsid w:val="006E06FD"/>
    <w:rsid w:val="007050CB"/>
    <w:rsid w:val="00705A12"/>
    <w:rsid w:val="007118BD"/>
    <w:rsid w:val="00716661"/>
    <w:rsid w:val="0071772E"/>
    <w:rsid w:val="007250F7"/>
    <w:rsid w:val="00727533"/>
    <w:rsid w:val="00733D18"/>
    <w:rsid w:val="00734EE9"/>
    <w:rsid w:val="00736C4A"/>
    <w:rsid w:val="00743332"/>
    <w:rsid w:val="00743C03"/>
    <w:rsid w:val="007456A6"/>
    <w:rsid w:val="00764DA7"/>
    <w:rsid w:val="0079084C"/>
    <w:rsid w:val="007B36A0"/>
    <w:rsid w:val="007B7BFF"/>
    <w:rsid w:val="007C0A82"/>
    <w:rsid w:val="007D7FFE"/>
    <w:rsid w:val="007E7CED"/>
    <w:rsid w:val="007F451A"/>
    <w:rsid w:val="0080196D"/>
    <w:rsid w:val="00810931"/>
    <w:rsid w:val="008157EF"/>
    <w:rsid w:val="008224E1"/>
    <w:rsid w:val="0084249B"/>
    <w:rsid w:val="00843E1C"/>
    <w:rsid w:val="0084754F"/>
    <w:rsid w:val="00864377"/>
    <w:rsid w:val="00880151"/>
    <w:rsid w:val="008834C6"/>
    <w:rsid w:val="00884BC2"/>
    <w:rsid w:val="008B376B"/>
    <w:rsid w:val="008D25F1"/>
    <w:rsid w:val="008D67EE"/>
    <w:rsid w:val="008E39E5"/>
    <w:rsid w:val="008E410C"/>
    <w:rsid w:val="00912EC2"/>
    <w:rsid w:val="009140D9"/>
    <w:rsid w:val="0092715B"/>
    <w:rsid w:val="0096462A"/>
    <w:rsid w:val="00990B1E"/>
    <w:rsid w:val="009C4057"/>
    <w:rsid w:val="009D0353"/>
    <w:rsid w:val="009D62F9"/>
    <w:rsid w:val="009D703A"/>
    <w:rsid w:val="00A04042"/>
    <w:rsid w:val="00A06B52"/>
    <w:rsid w:val="00A32B49"/>
    <w:rsid w:val="00A4046F"/>
    <w:rsid w:val="00A9332F"/>
    <w:rsid w:val="00A93DE1"/>
    <w:rsid w:val="00AB1025"/>
    <w:rsid w:val="00AB4043"/>
    <w:rsid w:val="00AC54C8"/>
    <w:rsid w:val="00AD0C20"/>
    <w:rsid w:val="00AD7DED"/>
    <w:rsid w:val="00AF6FC8"/>
    <w:rsid w:val="00AF7CFF"/>
    <w:rsid w:val="00B06FAD"/>
    <w:rsid w:val="00B16E10"/>
    <w:rsid w:val="00B35CE4"/>
    <w:rsid w:val="00B41A55"/>
    <w:rsid w:val="00B47F4C"/>
    <w:rsid w:val="00B50846"/>
    <w:rsid w:val="00B67F68"/>
    <w:rsid w:val="00B81026"/>
    <w:rsid w:val="00B87257"/>
    <w:rsid w:val="00B9238C"/>
    <w:rsid w:val="00B93D2B"/>
    <w:rsid w:val="00BA44E1"/>
    <w:rsid w:val="00BB2683"/>
    <w:rsid w:val="00BD0BED"/>
    <w:rsid w:val="00BD37A5"/>
    <w:rsid w:val="00BF2364"/>
    <w:rsid w:val="00C32A2B"/>
    <w:rsid w:val="00C32F3D"/>
    <w:rsid w:val="00C33DA3"/>
    <w:rsid w:val="00C35EDB"/>
    <w:rsid w:val="00C36A73"/>
    <w:rsid w:val="00C53B2C"/>
    <w:rsid w:val="00C606C4"/>
    <w:rsid w:val="00C627AA"/>
    <w:rsid w:val="00C71E26"/>
    <w:rsid w:val="00C72040"/>
    <w:rsid w:val="00C75533"/>
    <w:rsid w:val="00C91F68"/>
    <w:rsid w:val="00CA3376"/>
    <w:rsid w:val="00CD1856"/>
    <w:rsid w:val="00CD2875"/>
    <w:rsid w:val="00CF58F4"/>
    <w:rsid w:val="00CF6AAE"/>
    <w:rsid w:val="00D37DB7"/>
    <w:rsid w:val="00D452FE"/>
    <w:rsid w:val="00D500B9"/>
    <w:rsid w:val="00D552C0"/>
    <w:rsid w:val="00D60CC5"/>
    <w:rsid w:val="00D92A94"/>
    <w:rsid w:val="00DB2F1A"/>
    <w:rsid w:val="00DC406C"/>
    <w:rsid w:val="00DE3B70"/>
    <w:rsid w:val="00E00DF3"/>
    <w:rsid w:val="00E05114"/>
    <w:rsid w:val="00E06C1E"/>
    <w:rsid w:val="00E27A7B"/>
    <w:rsid w:val="00E436C8"/>
    <w:rsid w:val="00E633CB"/>
    <w:rsid w:val="00E71C68"/>
    <w:rsid w:val="00E93562"/>
    <w:rsid w:val="00EB337F"/>
    <w:rsid w:val="00EB7482"/>
    <w:rsid w:val="00F04B89"/>
    <w:rsid w:val="00F10EE0"/>
    <w:rsid w:val="00F13143"/>
    <w:rsid w:val="00F255E4"/>
    <w:rsid w:val="00F3232B"/>
    <w:rsid w:val="00F41E31"/>
    <w:rsid w:val="00F420FD"/>
    <w:rsid w:val="00F44943"/>
    <w:rsid w:val="00F958C0"/>
    <w:rsid w:val="00FB1766"/>
    <w:rsid w:val="00FC148E"/>
    <w:rsid w:val="00FC6C7A"/>
    <w:rsid w:val="00FF28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970E6"/>
  <w15:docId w15:val="{1B9A8224-A7A3-4B25-BECB-738028F16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qFormat/>
    <w:rsid w:val="001B4FCA"/>
    <w:pPr>
      <w:keepNext/>
      <w:spacing w:after="0" w:line="240" w:lineRule="auto"/>
      <w:jc w:val="both"/>
      <w:outlineLvl w:val="0"/>
    </w:pPr>
    <w:rPr>
      <w:rFonts w:ascii="Times New Roman" w:eastAsia="Times New Roman" w:hAnsi="Times New Roman" w:cs="Times New Roman"/>
      <w:b/>
      <w:bCs/>
      <w:sz w:val="24"/>
      <w:szCs w:val="24"/>
      <w:u w:val="single"/>
      <w:lang w:eastAsia="cs-CZ"/>
    </w:rPr>
  </w:style>
  <w:style w:type="paragraph" w:styleId="Nadpis2">
    <w:name w:val="heading 2"/>
    <w:basedOn w:val="Normln"/>
    <w:next w:val="Normln"/>
    <w:link w:val="Nadpis2Char"/>
    <w:uiPriority w:val="9"/>
    <w:semiHidden/>
    <w:unhideWhenUsed/>
    <w:qFormat/>
    <w:rsid w:val="001B4FCA"/>
    <w:pPr>
      <w:keepNext/>
      <w:keepLines/>
      <w:spacing w:before="200" w:after="0" w:line="240" w:lineRule="auto"/>
      <w:jc w:val="both"/>
      <w:outlineLvl w:val="1"/>
    </w:pPr>
    <w:rPr>
      <w:rFonts w:ascii="Cambria" w:eastAsia="Times New Roman" w:hAnsi="Cambria" w:cs="Times New Roman"/>
      <w:b/>
      <w:bCs/>
      <w:color w:val="4F81BD"/>
      <w:sz w:val="26"/>
      <w:szCs w:val="26"/>
    </w:rPr>
  </w:style>
  <w:style w:type="paragraph" w:styleId="Nadpis3">
    <w:name w:val="heading 3"/>
    <w:basedOn w:val="Normln"/>
    <w:next w:val="Normln"/>
    <w:link w:val="Nadpis3Char"/>
    <w:uiPriority w:val="9"/>
    <w:semiHidden/>
    <w:unhideWhenUsed/>
    <w:qFormat/>
    <w:rsid w:val="001B4FCA"/>
    <w:pPr>
      <w:keepNext/>
      <w:keepLines/>
      <w:spacing w:before="200" w:after="0" w:line="240" w:lineRule="auto"/>
      <w:jc w:val="both"/>
      <w:outlineLvl w:val="2"/>
    </w:pPr>
    <w:rPr>
      <w:rFonts w:ascii="Cambria" w:eastAsia="Times New Roman" w:hAnsi="Cambria" w:cs="Times New Roman"/>
      <w:b/>
      <w:bCs/>
      <w:color w:val="4F81BD"/>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B4FCA"/>
    <w:rPr>
      <w:rFonts w:ascii="Times New Roman" w:eastAsia="Times New Roman" w:hAnsi="Times New Roman" w:cs="Times New Roman"/>
      <w:b/>
      <w:bCs/>
      <w:sz w:val="24"/>
      <w:szCs w:val="24"/>
      <w:u w:val="single"/>
      <w:lang w:eastAsia="cs-CZ"/>
    </w:rPr>
  </w:style>
  <w:style w:type="character" w:customStyle="1" w:styleId="Nadpis2Char">
    <w:name w:val="Nadpis 2 Char"/>
    <w:basedOn w:val="Standardnpsmoodstavce"/>
    <w:link w:val="Nadpis2"/>
    <w:uiPriority w:val="9"/>
    <w:semiHidden/>
    <w:rsid w:val="001B4FCA"/>
    <w:rPr>
      <w:rFonts w:ascii="Cambria" w:eastAsia="Times New Roman" w:hAnsi="Cambria" w:cs="Times New Roman"/>
      <w:b/>
      <w:bCs/>
      <w:color w:val="4F81BD"/>
      <w:sz w:val="26"/>
      <w:szCs w:val="26"/>
    </w:rPr>
  </w:style>
  <w:style w:type="character" w:customStyle="1" w:styleId="Nadpis3Char">
    <w:name w:val="Nadpis 3 Char"/>
    <w:basedOn w:val="Standardnpsmoodstavce"/>
    <w:link w:val="Nadpis3"/>
    <w:uiPriority w:val="9"/>
    <w:semiHidden/>
    <w:rsid w:val="001B4FCA"/>
    <w:rPr>
      <w:rFonts w:ascii="Cambria" w:eastAsia="Times New Roman" w:hAnsi="Cambria" w:cs="Times New Roman"/>
      <w:b/>
      <w:bCs/>
      <w:color w:val="4F81BD"/>
    </w:rPr>
  </w:style>
  <w:style w:type="numbering" w:customStyle="1" w:styleId="Bezseznamu1">
    <w:name w:val="Bez seznamu1"/>
    <w:next w:val="Bezseznamu"/>
    <w:uiPriority w:val="99"/>
    <w:semiHidden/>
    <w:unhideWhenUsed/>
    <w:rsid w:val="001B4FCA"/>
  </w:style>
  <w:style w:type="paragraph" w:styleId="Odstavecseseznamem">
    <w:name w:val="List Paragraph"/>
    <w:basedOn w:val="Normln"/>
    <w:uiPriority w:val="34"/>
    <w:qFormat/>
    <w:rsid w:val="001B4FCA"/>
    <w:pPr>
      <w:spacing w:after="0" w:line="240" w:lineRule="auto"/>
      <w:ind w:left="720"/>
      <w:contextualSpacing/>
      <w:jc w:val="both"/>
    </w:pPr>
    <w:rPr>
      <w:rFonts w:ascii="Calibri" w:eastAsia="Calibri" w:hAnsi="Calibri" w:cs="Times New Roman"/>
    </w:rPr>
  </w:style>
  <w:style w:type="paragraph" w:styleId="Zhlav">
    <w:name w:val="header"/>
    <w:basedOn w:val="Normln"/>
    <w:link w:val="Zhlav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hlavChar">
    <w:name w:val="Záhlaví Char"/>
    <w:basedOn w:val="Standardnpsmoodstavce"/>
    <w:link w:val="Zhlav"/>
    <w:uiPriority w:val="99"/>
    <w:rsid w:val="001B4FCA"/>
    <w:rPr>
      <w:rFonts w:ascii="Calibri" w:eastAsia="Calibri" w:hAnsi="Calibri" w:cs="Times New Roman"/>
    </w:rPr>
  </w:style>
  <w:style w:type="paragraph" w:styleId="Zpat">
    <w:name w:val="footer"/>
    <w:basedOn w:val="Normln"/>
    <w:link w:val="ZpatChar"/>
    <w:uiPriority w:val="99"/>
    <w:unhideWhenUsed/>
    <w:rsid w:val="001B4FCA"/>
    <w:pPr>
      <w:tabs>
        <w:tab w:val="center" w:pos="4536"/>
        <w:tab w:val="right" w:pos="9072"/>
      </w:tabs>
      <w:spacing w:after="0" w:line="240" w:lineRule="auto"/>
      <w:jc w:val="both"/>
    </w:pPr>
    <w:rPr>
      <w:rFonts w:ascii="Calibri" w:eastAsia="Calibri" w:hAnsi="Calibri" w:cs="Times New Roman"/>
    </w:rPr>
  </w:style>
  <w:style w:type="character" w:customStyle="1" w:styleId="ZpatChar">
    <w:name w:val="Zápatí Char"/>
    <w:basedOn w:val="Standardnpsmoodstavce"/>
    <w:link w:val="Zpat"/>
    <w:uiPriority w:val="99"/>
    <w:rsid w:val="001B4FCA"/>
    <w:rPr>
      <w:rFonts w:ascii="Calibri" w:eastAsia="Calibri" w:hAnsi="Calibri" w:cs="Times New Roman"/>
    </w:rPr>
  </w:style>
  <w:style w:type="paragraph" w:styleId="Textbubliny">
    <w:name w:val="Balloon Text"/>
    <w:basedOn w:val="Normln"/>
    <w:link w:val="TextbublinyChar"/>
    <w:uiPriority w:val="99"/>
    <w:semiHidden/>
    <w:unhideWhenUsed/>
    <w:rsid w:val="001B4FCA"/>
    <w:pPr>
      <w:spacing w:after="0" w:line="240" w:lineRule="auto"/>
      <w:jc w:val="both"/>
    </w:pPr>
    <w:rPr>
      <w:rFonts w:ascii="Tahoma" w:eastAsia="Calibri" w:hAnsi="Tahoma" w:cs="Tahoma"/>
      <w:sz w:val="16"/>
      <w:szCs w:val="16"/>
    </w:rPr>
  </w:style>
  <w:style w:type="character" w:customStyle="1" w:styleId="TextbublinyChar">
    <w:name w:val="Text bubliny Char"/>
    <w:basedOn w:val="Standardnpsmoodstavce"/>
    <w:link w:val="Textbubliny"/>
    <w:uiPriority w:val="99"/>
    <w:semiHidden/>
    <w:rsid w:val="001B4FCA"/>
    <w:rPr>
      <w:rFonts w:ascii="Tahoma" w:eastAsia="Calibri" w:hAnsi="Tahoma" w:cs="Tahoma"/>
      <w:sz w:val="16"/>
      <w:szCs w:val="16"/>
    </w:rPr>
  </w:style>
  <w:style w:type="paragraph" w:styleId="Zkladntext">
    <w:name w:val="Body Text"/>
    <w:basedOn w:val="Normln"/>
    <w:link w:val="ZkladntextChar"/>
    <w:rsid w:val="001B4FCA"/>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rsid w:val="001B4FCA"/>
    <w:rPr>
      <w:rFonts w:ascii="Times New Roman" w:eastAsia="Times New Roman" w:hAnsi="Times New Roman" w:cs="Times New Roman"/>
      <w:sz w:val="24"/>
      <w:szCs w:val="24"/>
      <w:lang w:eastAsia="cs-CZ"/>
    </w:rPr>
  </w:style>
  <w:style w:type="paragraph" w:styleId="Nzev">
    <w:name w:val="Title"/>
    <w:basedOn w:val="Normln"/>
    <w:link w:val="NzevChar"/>
    <w:qFormat/>
    <w:rsid w:val="001B4FCA"/>
    <w:pPr>
      <w:autoSpaceDE w:val="0"/>
      <w:autoSpaceDN w:val="0"/>
      <w:adjustRightInd w:val="0"/>
      <w:spacing w:after="0" w:line="240" w:lineRule="auto"/>
      <w:jc w:val="center"/>
    </w:pPr>
    <w:rPr>
      <w:rFonts w:ascii="Times New Roman" w:eastAsia="Times New Roman" w:hAnsi="Times New Roman" w:cs="Times New Roman"/>
      <w:sz w:val="56"/>
      <w:szCs w:val="56"/>
      <w:lang w:eastAsia="cs-CZ"/>
    </w:rPr>
  </w:style>
  <w:style w:type="character" w:customStyle="1" w:styleId="NzevChar">
    <w:name w:val="Název Char"/>
    <w:basedOn w:val="Standardnpsmoodstavce"/>
    <w:link w:val="Nzev"/>
    <w:rsid w:val="001B4FCA"/>
    <w:rPr>
      <w:rFonts w:ascii="Times New Roman" w:eastAsia="Times New Roman" w:hAnsi="Times New Roman" w:cs="Times New Roman"/>
      <w:sz w:val="56"/>
      <w:szCs w:val="56"/>
      <w:lang w:eastAsia="cs-CZ"/>
    </w:rPr>
  </w:style>
  <w:style w:type="paragraph" w:customStyle="1" w:styleId="Nadpislnku">
    <w:name w:val="Nadpis článku"/>
    <w:next w:val="Zkladntext"/>
    <w:uiPriority w:val="99"/>
    <w:rsid w:val="001B4FCA"/>
    <w:pPr>
      <w:widowControl w:val="0"/>
      <w:tabs>
        <w:tab w:val="left" w:pos="283"/>
      </w:tabs>
      <w:autoSpaceDE w:val="0"/>
      <w:autoSpaceDN w:val="0"/>
      <w:adjustRightInd w:val="0"/>
      <w:spacing w:after="198" w:line="220" w:lineRule="atLeast"/>
      <w:jc w:val="center"/>
    </w:pPr>
    <w:rPr>
      <w:rFonts w:ascii="Times New Roman" w:eastAsia="Times New Roman" w:hAnsi="Times New Roman" w:cs="Times New Roman"/>
      <w:b/>
      <w:bCs/>
      <w:color w:val="000000"/>
      <w:sz w:val="18"/>
      <w:szCs w:val="18"/>
      <w:lang w:eastAsia="cs-CZ"/>
    </w:rPr>
  </w:style>
  <w:style w:type="paragraph" w:customStyle="1" w:styleId="Zkladntextodsazendal4">
    <w:name w:val="Základní text odsazený (další 4"/>
    <w:uiPriority w:val="99"/>
    <w:rsid w:val="001B4FCA"/>
    <w:pPr>
      <w:widowControl w:val="0"/>
      <w:tabs>
        <w:tab w:val="left" w:pos="227"/>
      </w:tabs>
      <w:autoSpaceDE w:val="0"/>
      <w:autoSpaceDN w:val="0"/>
      <w:adjustRightInd w:val="0"/>
      <w:spacing w:after="0" w:line="220" w:lineRule="atLeast"/>
      <w:ind w:left="227" w:hanging="227"/>
      <w:jc w:val="both"/>
    </w:pPr>
    <w:rPr>
      <w:rFonts w:ascii="Times New Roman" w:eastAsia="Times New Roman" w:hAnsi="Times New Roman" w:cs="Times New Roman"/>
      <w:color w:val="000000"/>
      <w:sz w:val="18"/>
      <w:szCs w:val="18"/>
      <w:lang w:eastAsia="cs-CZ"/>
    </w:rPr>
  </w:style>
  <w:style w:type="paragraph" w:customStyle="1" w:styleId="SmlouvaA">
    <w:name w:val="Smlouva A"/>
    <w:uiPriority w:val="99"/>
    <w:rsid w:val="001B4FCA"/>
    <w:pPr>
      <w:autoSpaceDE w:val="0"/>
      <w:autoSpaceDN w:val="0"/>
      <w:adjustRightInd w:val="0"/>
      <w:spacing w:after="0" w:line="300" w:lineRule="atLeast"/>
      <w:jc w:val="center"/>
    </w:pPr>
    <w:rPr>
      <w:rFonts w:ascii="Times New Roman" w:eastAsia="Times New Roman" w:hAnsi="Times New Roman" w:cs="Times New Roman"/>
      <w:b/>
      <w:bCs/>
      <w:color w:val="000000"/>
      <w:sz w:val="28"/>
      <w:szCs w:val="28"/>
      <w:lang w:eastAsia="cs-CZ"/>
    </w:rPr>
  </w:style>
  <w:style w:type="paragraph" w:customStyle="1" w:styleId="Nadpislnek">
    <w:name w:val="Nadpis Článek"/>
    <w:basedOn w:val="Nadpislnku"/>
    <w:next w:val="Nadpislnku"/>
    <w:uiPriority w:val="99"/>
    <w:rsid w:val="001B4FCA"/>
    <w:pPr>
      <w:spacing w:before="113"/>
    </w:pPr>
    <w:rPr>
      <w:sz w:val="20"/>
      <w:szCs w:val="20"/>
    </w:rPr>
  </w:style>
  <w:style w:type="paragraph" w:customStyle="1" w:styleId="Default">
    <w:name w:val="Default"/>
    <w:rsid w:val="001B4F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hlav1">
    <w:name w:val="Záhlaví1"/>
    <w:basedOn w:val="Normln"/>
    <w:next w:val="Zhlav"/>
    <w:uiPriority w:val="99"/>
    <w:rsid w:val="001B4FCA"/>
    <w:pPr>
      <w:tabs>
        <w:tab w:val="center" w:pos="4536"/>
        <w:tab w:val="right" w:pos="9072"/>
      </w:tabs>
      <w:spacing w:after="0" w:line="240" w:lineRule="auto"/>
      <w:jc w:val="both"/>
    </w:pPr>
    <w:rPr>
      <w:rFonts w:ascii="Calibri" w:eastAsia="Times New Roman" w:hAnsi="Calibri" w:cs="Times New Roman"/>
    </w:rPr>
  </w:style>
  <w:style w:type="paragraph" w:customStyle="1" w:styleId="Zpat1">
    <w:name w:val="Zápatí1"/>
    <w:basedOn w:val="Normln"/>
    <w:next w:val="Zpat"/>
    <w:uiPriority w:val="99"/>
    <w:rsid w:val="001B4FCA"/>
    <w:pPr>
      <w:tabs>
        <w:tab w:val="center" w:pos="4536"/>
        <w:tab w:val="right" w:pos="9072"/>
      </w:tabs>
      <w:spacing w:after="0" w:line="240" w:lineRule="auto"/>
      <w:jc w:val="both"/>
    </w:pPr>
    <w:rPr>
      <w:rFonts w:ascii="Calibri" w:eastAsia="Times New Roman" w:hAnsi="Calibri" w:cs="Times New Roman"/>
    </w:rPr>
  </w:style>
  <w:style w:type="character" w:customStyle="1" w:styleId="ZpatChar1">
    <w:name w:val="Zápatí Char1"/>
    <w:uiPriority w:val="99"/>
    <w:locked/>
    <w:rsid w:val="001B4FCA"/>
    <w:rPr>
      <w:rFonts w:cs="Times New Roman"/>
      <w:sz w:val="24"/>
      <w:szCs w:val="24"/>
      <w:lang w:eastAsia="cs-CZ"/>
    </w:rPr>
  </w:style>
  <w:style w:type="character" w:styleId="slodku">
    <w:name w:val="line number"/>
    <w:basedOn w:val="Standardnpsmoodstavce"/>
    <w:uiPriority w:val="99"/>
    <w:semiHidden/>
    <w:unhideWhenUsed/>
    <w:rsid w:val="001B4FCA"/>
  </w:style>
  <w:style w:type="paragraph" w:styleId="Rozloendokumentu">
    <w:name w:val="Document Map"/>
    <w:basedOn w:val="Normln"/>
    <w:link w:val="RozloendokumentuChar"/>
    <w:uiPriority w:val="99"/>
    <w:unhideWhenUsed/>
    <w:rsid w:val="001B4FCA"/>
    <w:pPr>
      <w:spacing w:after="0" w:line="240" w:lineRule="auto"/>
      <w:jc w:val="both"/>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1B4FCA"/>
    <w:rPr>
      <w:rFonts w:ascii="Tahoma" w:eastAsia="Calibri" w:hAnsi="Tahoma" w:cs="Tahoma"/>
      <w:sz w:val="16"/>
      <w:szCs w:val="16"/>
    </w:rPr>
  </w:style>
  <w:style w:type="table" w:styleId="Mkatabulky">
    <w:name w:val="Table Grid"/>
    <w:basedOn w:val="Normlntabulka"/>
    <w:uiPriority w:val="59"/>
    <w:rsid w:val="001B4FCA"/>
    <w:pPr>
      <w:spacing w:after="0" w:line="240" w:lineRule="auto"/>
    </w:pPr>
    <w:rPr>
      <w:rFonts w:ascii="Calibri" w:eastAsia="Calibri" w:hAnsi="Calibri"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odsazen">
    <w:name w:val="Body Text Indent"/>
    <w:basedOn w:val="Normln"/>
    <w:link w:val="ZkladntextodsazenChar"/>
    <w:uiPriority w:val="99"/>
    <w:unhideWhenUsed/>
    <w:rsid w:val="001B4FCA"/>
    <w:pPr>
      <w:spacing w:after="120" w:line="240" w:lineRule="auto"/>
      <w:ind w:left="283"/>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uiPriority w:val="99"/>
    <w:rsid w:val="001B4FCA"/>
    <w:rPr>
      <w:rFonts w:ascii="Times New Roman" w:eastAsia="Times New Roman" w:hAnsi="Times New Roman" w:cs="Times New Roman"/>
      <w:sz w:val="24"/>
      <w:szCs w:val="24"/>
      <w:lang w:eastAsia="cs-CZ"/>
    </w:rPr>
  </w:style>
  <w:style w:type="paragraph" w:styleId="Bezmezer">
    <w:name w:val="No Spacing"/>
    <w:link w:val="BezmezerChar"/>
    <w:uiPriority w:val="1"/>
    <w:qFormat/>
    <w:rsid w:val="001B4FCA"/>
    <w:pPr>
      <w:spacing w:after="0" w:line="240" w:lineRule="auto"/>
    </w:pPr>
    <w:rPr>
      <w:rFonts w:ascii="Calibri" w:eastAsia="Times New Roman" w:hAnsi="Calibri" w:cs="Times New Roman"/>
    </w:rPr>
  </w:style>
  <w:style w:type="character" w:customStyle="1" w:styleId="BezmezerChar">
    <w:name w:val="Bez mezer Char"/>
    <w:link w:val="Bezmezer"/>
    <w:uiPriority w:val="1"/>
    <w:rsid w:val="001B4FCA"/>
    <w:rPr>
      <w:rFonts w:ascii="Calibri" w:eastAsia="Times New Roman" w:hAnsi="Calibri" w:cs="Times New Roman"/>
    </w:rPr>
  </w:style>
  <w:style w:type="character" w:styleId="Hypertextovodkaz">
    <w:name w:val="Hyperlink"/>
    <w:uiPriority w:val="99"/>
    <w:unhideWhenUsed/>
    <w:rsid w:val="001B4FCA"/>
    <w:rPr>
      <w:color w:val="0000FF"/>
      <w:u w:val="single"/>
    </w:rPr>
  </w:style>
  <w:style w:type="character" w:customStyle="1" w:styleId="platne1">
    <w:name w:val="platne1"/>
    <w:basedOn w:val="Standardnpsmoodstavce"/>
    <w:rsid w:val="001B4FCA"/>
  </w:style>
  <w:style w:type="paragraph" w:styleId="Zkladntext3">
    <w:name w:val="Body Text 3"/>
    <w:basedOn w:val="Normln"/>
    <w:link w:val="Zkladntext3Char"/>
    <w:uiPriority w:val="99"/>
    <w:semiHidden/>
    <w:unhideWhenUsed/>
    <w:rsid w:val="001B4FCA"/>
    <w:pPr>
      <w:spacing w:after="120" w:line="240" w:lineRule="auto"/>
      <w:jc w:val="both"/>
    </w:pPr>
    <w:rPr>
      <w:rFonts w:ascii="Calibri" w:eastAsia="Calibri" w:hAnsi="Calibri" w:cs="Times New Roman"/>
      <w:sz w:val="16"/>
      <w:szCs w:val="16"/>
    </w:rPr>
  </w:style>
  <w:style w:type="character" w:customStyle="1" w:styleId="Zkladntext3Char">
    <w:name w:val="Základní text 3 Char"/>
    <w:basedOn w:val="Standardnpsmoodstavce"/>
    <w:link w:val="Zkladntext3"/>
    <w:uiPriority w:val="99"/>
    <w:semiHidden/>
    <w:rsid w:val="001B4FCA"/>
    <w:rPr>
      <w:rFonts w:ascii="Calibri" w:eastAsia="Calibri" w:hAnsi="Calibri" w:cs="Times New Roman"/>
      <w:sz w:val="16"/>
      <w:szCs w:val="16"/>
    </w:rPr>
  </w:style>
  <w:style w:type="character" w:styleId="Odkaznakoment">
    <w:name w:val="annotation reference"/>
    <w:uiPriority w:val="99"/>
    <w:semiHidden/>
    <w:unhideWhenUsed/>
    <w:rsid w:val="001B4FCA"/>
    <w:rPr>
      <w:sz w:val="16"/>
      <w:szCs w:val="16"/>
    </w:rPr>
  </w:style>
  <w:style w:type="paragraph" w:styleId="Textkomente">
    <w:name w:val="annotation text"/>
    <w:basedOn w:val="Normln"/>
    <w:link w:val="TextkomenteChar"/>
    <w:uiPriority w:val="99"/>
    <w:semiHidden/>
    <w:unhideWhenUsed/>
    <w:rsid w:val="001B4FCA"/>
    <w:pPr>
      <w:spacing w:after="0" w:line="240" w:lineRule="auto"/>
      <w:jc w:val="both"/>
    </w:pPr>
    <w:rPr>
      <w:rFonts w:ascii="Calibri" w:eastAsia="Calibri" w:hAnsi="Calibri" w:cs="Times New Roman"/>
      <w:sz w:val="20"/>
      <w:szCs w:val="20"/>
    </w:rPr>
  </w:style>
  <w:style w:type="character" w:customStyle="1" w:styleId="TextkomenteChar">
    <w:name w:val="Text komentáře Char"/>
    <w:basedOn w:val="Standardnpsmoodstavce"/>
    <w:link w:val="Textkomente"/>
    <w:uiPriority w:val="99"/>
    <w:semiHidden/>
    <w:rsid w:val="001B4FCA"/>
    <w:rPr>
      <w:rFonts w:ascii="Calibri" w:eastAsia="Calibri" w:hAnsi="Calibri" w:cs="Times New Roman"/>
      <w:sz w:val="20"/>
      <w:szCs w:val="20"/>
    </w:rPr>
  </w:style>
  <w:style w:type="paragraph" w:styleId="Pedmtkomente">
    <w:name w:val="annotation subject"/>
    <w:basedOn w:val="Textkomente"/>
    <w:next w:val="Textkomente"/>
    <w:link w:val="PedmtkomenteChar"/>
    <w:uiPriority w:val="99"/>
    <w:semiHidden/>
    <w:unhideWhenUsed/>
    <w:rsid w:val="001B4FCA"/>
    <w:rPr>
      <w:b/>
      <w:bCs/>
    </w:rPr>
  </w:style>
  <w:style w:type="character" w:customStyle="1" w:styleId="PedmtkomenteChar">
    <w:name w:val="Předmět komentáře Char"/>
    <w:basedOn w:val="TextkomenteChar"/>
    <w:link w:val="Pedmtkomente"/>
    <w:uiPriority w:val="99"/>
    <w:semiHidden/>
    <w:rsid w:val="001B4FCA"/>
    <w:rPr>
      <w:rFonts w:ascii="Calibri" w:eastAsia="Calibri" w:hAnsi="Calibri" w:cs="Times New Roman"/>
      <w:b/>
      <w:bCs/>
      <w:sz w:val="20"/>
      <w:szCs w:val="20"/>
    </w:rPr>
  </w:style>
  <w:style w:type="paragraph" w:styleId="Revize">
    <w:name w:val="Revision"/>
    <w:hidden/>
    <w:uiPriority w:val="99"/>
    <w:semiHidden/>
    <w:rsid w:val="001B4FCA"/>
    <w:pPr>
      <w:spacing w:after="0" w:line="240" w:lineRule="auto"/>
    </w:pPr>
    <w:rPr>
      <w:rFonts w:ascii="Calibri" w:eastAsia="Calibri" w:hAnsi="Calibri" w:cs="Times New Roman"/>
    </w:rPr>
  </w:style>
  <w:style w:type="table" w:customStyle="1" w:styleId="Mkatabulky1">
    <w:name w:val="Mřížka tabulky1"/>
    <w:basedOn w:val="Normlntabulka"/>
    <w:next w:val="Mkatabulky"/>
    <w:uiPriority w:val="59"/>
    <w:rsid w:val="001B4FCA"/>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uiPriority w:val="99"/>
    <w:semiHidden/>
    <w:unhideWhenUsed/>
    <w:rsid w:val="001B4FCA"/>
    <w:pPr>
      <w:spacing w:after="120" w:line="480" w:lineRule="auto"/>
      <w:jc w:val="both"/>
    </w:pPr>
    <w:rPr>
      <w:rFonts w:ascii="Calibri" w:eastAsia="Calibri" w:hAnsi="Calibri" w:cs="Times New Roman"/>
    </w:rPr>
  </w:style>
  <w:style w:type="character" w:customStyle="1" w:styleId="Zkladntext2Char">
    <w:name w:val="Základní text 2 Char"/>
    <w:basedOn w:val="Standardnpsmoodstavce"/>
    <w:link w:val="Zkladntext2"/>
    <w:uiPriority w:val="99"/>
    <w:semiHidden/>
    <w:rsid w:val="001B4FC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98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vebnistandardy.cz/default.asp?Typ=1&amp;ID=3&amp;Pop=1&amp;IDm=3249691&amp;Menu=V%9Aeobecn%E9%20obchodn%ED%20podm%EDnky%20pro%20zhotoven%ED%20stavby" TargetMode="External"/><Relationship Id="rId18" Type="http://schemas.openxmlformats.org/officeDocument/2006/relationships/hyperlink" Target="http://www.stavebnistandardy.cz/default.asp?Typ=1&amp;ID=3&amp;Pop=1&amp;IDm=3249691&amp;Menu=V%9Aeobecn%E9%20obchodn%ED%20podm%EDnky%20pro%20zhotoven%ED%20stavby" TargetMode="External"/><Relationship Id="rId26" Type="http://schemas.openxmlformats.org/officeDocument/2006/relationships/hyperlink" Target="http://www.stavebnistandardy.cz/default.asp?Typ=1&amp;ID=3&amp;Pop=1&amp;IDm=3249691&amp;Menu=V%9Aeobecn%E9%20obchodn%ED%20podm%EDnky%20pro%20zhotoven%ED%20stavby" TargetMode="External"/><Relationship Id="rId21" Type="http://schemas.openxmlformats.org/officeDocument/2006/relationships/hyperlink" Target="http://www.stavebnistandardy.cz/default.asp?Typ=1&amp;ID=3&amp;Pop=1&amp;IDm=3249691&amp;Menu=V%9Aeobecn%E9%20obchodn%ED%20podm%EDnky%20pro%20zhotoven%ED%20stavby" TargetMode="External"/><Relationship Id="rId34" Type="http://schemas.openxmlformats.org/officeDocument/2006/relationships/header" Target="header1.xml"/><Relationship Id="rId7" Type="http://schemas.openxmlformats.org/officeDocument/2006/relationships/hyperlink" Target="http://www.stavebnistandardy.cz/default.asp?Typ=1&amp;ID=3&amp;Pop=1&amp;IDm=3249691&amp;Menu=V%9Aeobecn%E9%20obchodn%ED%20podm%EDnky%20pro%20zhotoven%ED%20stavby" TargetMode="External"/><Relationship Id="rId12" Type="http://schemas.openxmlformats.org/officeDocument/2006/relationships/hyperlink" Target="http://www.stavebnistandardy.cz/default.asp?Typ=1&amp;ID=3&amp;Pop=1&amp;IDm=3249691&amp;Menu=V%9Aeobecn%E9%20obchodn%ED%20podm%EDnky%20pro%20zhotoven%ED%20stavby" TargetMode="External"/><Relationship Id="rId17" Type="http://schemas.openxmlformats.org/officeDocument/2006/relationships/hyperlink" Target="http://www.stavebnistandardy.cz/default.asp?Typ=1&amp;ID=3&amp;Pop=1&amp;IDm=3249691&amp;Menu=V%9Aeobecn%E9%20obchodn%ED%20podm%EDnky%20pro%20zhotoven%ED%20stavby" TargetMode="External"/><Relationship Id="rId25" Type="http://schemas.openxmlformats.org/officeDocument/2006/relationships/hyperlink" Target="http://www.stavebnistandardy.cz/default.asp?Typ=1&amp;ID=3&amp;Pop=1&amp;IDm=3249691&amp;Menu=V%9Aeobecn%E9%20obchodn%ED%20podm%EDnky%20pro%20zhotoven%ED%20stavby"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stavebnistandardy.cz/default.asp?Typ=1&amp;ID=3&amp;Pop=1&amp;IDm=3249691&amp;Menu=V%9Aeobecn%E9%20obchodn%ED%20podm%EDnky%20pro%20zhotoven%ED%20stavby" TargetMode="External"/><Relationship Id="rId20" Type="http://schemas.openxmlformats.org/officeDocument/2006/relationships/hyperlink" Target="http://www.stavebnistandardy.cz/default.asp?Typ=1&amp;ID=3&amp;Pop=1&amp;IDm=3249691&amp;Menu=V%9Aeobecn%E9%20obchodn%ED%20podm%EDnky%20pro%20zhotoven%ED%20stavby" TargetMode="External"/><Relationship Id="rId29" Type="http://schemas.openxmlformats.org/officeDocument/2006/relationships/hyperlink" Target="http://www.stavebnistandardy.cz/default.asp?Typ=1&amp;ID=3&amp;Pop=1&amp;IDm=3249691&amp;Menu=V%9Aeobecn%E9%20obchodn%ED%20podm%EDnky%20pro%20zhotoven%ED%20stavb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avebnistandardy.cz/default.asp?Typ=1&amp;ID=3&amp;Pop=1&amp;IDm=3249691&amp;Menu=V%9Aeobecn%E9%20obchodn%ED%20podm%EDnky%20pro%20zhotoven%ED%20stavby" TargetMode="External"/><Relationship Id="rId24" Type="http://schemas.openxmlformats.org/officeDocument/2006/relationships/hyperlink" Target="http://www.stavebnistandardy.cz/default.asp?Typ=1&amp;ID=3&amp;Pop=1&amp;IDm=3249691&amp;Menu=V%9Aeobecn%E9%20obchodn%ED%20podm%EDnky%20pro%20zhotoven%ED%20stavby" TargetMode="External"/><Relationship Id="rId32" Type="http://schemas.openxmlformats.org/officeDocument/2006/relationships/hyperlink" Target="http://www.komora.cz/"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tavebnistandardy.cz/default.asp?Typ=1&amp;ID=3&amp;Pop=1&amp;IDm=3249691&amp;Menu=V%9Aeobecn%E9%20obchodn%ED%20podm%EDnky%20pro%20zhotoven%ED%20stavby" TargetMode="External"/><Relationship Id="rId23" Type="http://schemas.openxmlformats.org/officeDocument/2006/relationships/hyperlink" Target="http://www.stavebnistandardy.cz/default.asp?Typ=1&amp;ID=3&amp;Pop=1&amp;IDm=3249691&amp;Menu=V%9Aeobecn%E9%20obchodn%ED%20podm%EDnky%20pro%20zhotoven%ED%20stavby" TargetMode="External"/><Relationship Id="rId28" Type="http://schemas.openxmlformats.org/officeDocument/2006/relationships/hyperlink" Target="http://www.stavebnistandardy.cz/default.asp?Typ=1&amp;ID=3&amp;Pop=1&amp;IDm=3249691&amp;Menu=V%9Aeobecn%E9%20obchodn%ED%20podm%EDnky%20pro%20zhotoven%ED%20stavby" TargetMode="External"/><Relationship Id="rId36" Type="http://schemas.openxmlformats.org/officeDocument/2006/relationships/fontTable" Target="fontTable.xml"/><Relationship Id="rId10" Type="http://schemas.openxmlformats.org/officeDocument/2006/relationships/hyperlink" Target="http://www.stavebnistandardy.cz/default.asp?Typ=1&amp;ID=3&amp;Pop=1&amp;IDm=3249691&amp;Menu=V%9Aeobecn%E9%20obchodn%ED%20podm%EDnky%20pro%20zhotoven%ED%20stavby" TargetMode="External"/><Relationship Id="rId19" Type="http://schemas.openxmlformats.org/officeDocument/2006/relationships/hyperlink" Target="http://www.stavebnistandardy.cz/default.asp?Typ=1&amp;ID=3&amp;Pop=1&amp;IDm=3249691&amp;Menu=V%9Aeobecn%E9%20obchodn%ED%20podm%EDnky%20pro%20zhotoven%ED%20stavby" TargetMode="External"/><Relationship Id="rId31" Type="http://schemas.openxmlformats.org/officeDocument/2006/relationships/hyperlink" Target="http://www.mmr.cz/" TargetMode="External"/><Relationship Id="rId4" Type="http://schemas.openxmlformats.org/officeDocument/2006/relationships/webSettings" Target="webSettings.xml"/><Relationship Id="rId9" Type="http://schemas.openxmlformats.org/officeDocument/2006/relationships/hyperlink" Target="http://www.stavebnistandardy.cz/default.asp?Typ=1&amp;ID=3&amp;Pop=1&amp;IDm=3249691&amp;Menu=V%9Aeobecn%E9%20obchodn%ED%20podm%EDnky%20pro%20zhotoven%ED%20stavby" TargetMode="External"/><Relationship Id="rId14" Type="http://schemas.openxmlformats.org/officeDocument/2006/relationships/hyperlink" Target="http://www.stavebnistandardy.cz/default.asp?Typ=1&amp;ID=3&amp;Pop=1&amp;IDm=3249691&amp;Menu=V%9Aeobecn%E9%20obchodn%ED%20podm%EDnky%20pro%20zhotoven%ED%20stavby" TargetMode="External"/><Relationship Id="rId22" Type="http://schemas.openxmlformats.org/officeDocument/2006/relationships/hyperlink" Target="http://www.stavebnistandardy.cz/default.asp?Typ=1&amp;ID=3&amp;Pop=1&amp;IDm=3249691&amp;Menu=V%9Aeobecn%E9%20obchodn%ED%20podm%EDnky%20pro%20zhotoven%ED%20stavby" TargetMode="External"/><Relationship Id="rId27" Type="http://schemas.openxmlformats.org/officeDocument/2006/relationships/hyperlink" Target="http://www.stavebnistandardy.cz/default.asp?Typ=1&amp;ID=3&amp;Pop=1&amp;IDm=3249691&amp;Menu=V%9Aeobecn%E9%20obchodn%ED%20podm%EDnky%20pro%20zhotoven%ED%20stavby" TargetMode="External"/><Relationship Id="rId30" Type="http://schemas.openxmlformats.org/officeDocument/2006/relationships/hyperlink" Target="http://www.mpo.cz/" TargetMode="External"/><Relationship Id="rId35" Type="http://schemas.openxmlformats.org/officeDocument/2006/relationships/footer" Target="footer2.xml"/><Relationship Id="rId8" Type="http://schemas.openxmlformats.org/officeDocument/2006/relationships/hyperlink" Target="http://www.stavebnistandardy.cz/default.asp?Typ=1&amp;ID=3&amp;Pop=1&amp;IDm=3249691&amp;Menu=V%9Aeobecn%E9%20obchodn%ED%20podm%EDnky%20pro%20zhotoven%ED%20stavby" TargetMode="External"/><Relationship Id="rId3"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18</Pages>
  <Words>10162</Words>
  <Characters>59957</Characters>
  <Application>Microsoft Office Word</Application>
  <DocSecurity>0</DocSecurity>
  <Lines>499</Lines>
  <Paragraphs>139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Krajčová Andrea, Dis</dc:creator>
  <cp:lastModifiedBy>SBD Havířov</cp:lastModifiedBy>
  <cp:revision>69</cp:revision>
  <cp:lastPrinted>2026-06-03T14:37:00Z</cp:lastPrinted>
  <dcterms:created xsi:type="dcterms:W3CDTF">2024-04-16T04:47:00Z</dcterms:created>
  <dcterms:modified xsi:type="dcterms:W3CDTF">2026-11-05T13:24:00Z</dcterms:modified>
</cp:coreProperties>
</file>